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6E03" w:rsidRDefault="00787981">
      <w:pPr>
        <w:jc w:val="center"/>
        <w:rPr>
          <w:rFonts w:ascii="Work Sans" w:eastAsia="Work Sans" w:hAnsi="Work Sans" w:cs="Work Sans"/>
          <w:b/>
          <w:sz w:val="32"/>
          <w:szCs w:val="32"/>
        </w:rPr>
      </w:pPr>
      <w:bookmarkStart w:id="0" w:name="_GoBack"/>
      <w:bookmarkEnd w:id="0"/>
      <w:r>
        <w:rPr>
          <w:rFonts w:ascii="Work Sans" w:eastAsia="Work Sans" w:hAnsi="Work Sans" w:cs="Work Sans"/>
          <w:b/>
          <w:sz w:val="32"/>
          <w:szCs w:val="32"/>
        </w:rPr>
        <w:t xml:space="preserve">SBISD </w:t>
      </w:r>
      <w:r w:rsidR="006562FB">
        <w:rPr>
          <w:rFonts w:ascii="Work Sans" w:eastAsia="Work Sans" w:hAnsi="Work Sans" w:cs="Work Sans"/>
          <w:b/>
          <w:sz w:val="32"/>
          <w:szCs w:val="32"/>
        </w:rPr>
        <w:t>9th Grade English Language Arts TEKS Map</w:t>
      </w:r>
    </w:p>
    <w:tbl>
      <w:tblPr>
        <w:tblStyle w:val="a"/>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10"/>
        <w:gridCol w:w="600"/>
        <w:gridCol w:w="600"/>
        <w:gridCol w:w="600"/>
        <w:gridCol w:w="600"/>
      </w:tblGrid>
      <w:tr w:rsidR="00776E03">
        <w:tc>
          <w:tcPr>
            <w:tcW w:w="8310" w:type="dxa"/>
            <w:shd w:val="clear" w:color="auto" w:fill="FF0000"/>
            <w:tcMar>
              <w:top w:w="100" w:type="dxa"/>
              <w:left w:w="100" w:type="dxa"/>
              <w:bottom w:w="100" w:type="dxa"/>
              <w:right w:w="100" w:type="dxa"/>
            </w:tcMar>
          </w:tcPr>
          <w:p w:rsidR="00776E03" w:rsidRDefault="006562FB">
            <w:pPr>
              <w:widowControl w:val="0"/>
              <w:pBdr>
                <w:top w:val="nil"/>
                <w:left w:val="nil"/>
                <w:bottom w:val="nil"/>
                <w:right w:val="nil"/>
                <w:between w:val="nil"/>
              </w:pBdr>
              <w:spacing w:line="240" w:lineRule="auto"/>
              <w:rPr>
                <w:rFonts w:ascii="Work Sans" w:eastAsia="Work Sans" w:hAnsi="Work Sans" w:cs="Work Sans"/>
                <w:b/>
                <w:color w:val="FF0000"/>
                <w:sz w:val="28"/>
                <w:szCs w:val="28"/>
              </w:rPr>
            </w:pPr>
            <w:r>
              <w:rPr>
                <w:rFonts w:ascii="Work Sans" w:eastAsia="Work Sans" w:hAnsi="Work Sans" w:cs="Work Sans"/>
                <w:b/>
                <w:color w:val="FFFFFF"/>
                <w:sz w:val="28"/>
                <w:szCs w:val="28"/>
              </w:rPr>
              <w:t>FOUNDATIONAL SKILLS:</w:t>
            </w:r>
            <w:r>
              <w:rPr>
                <w:rFonts w:ascii="Work Sans" w:eastAsia="Work Sans" w:hAnsi="Work Sans" w:cs="Work Sans"/>
                <w:b/>
                <w:color w:val="FF0000"/>
                <w:sz w:val="28"/>
                <w:szCs w:val="28"/>
              </w:rPr>
              <w:t xml:space="preserve"> </w:t>
            </w:r>
          </w:p>
          <w:p w:rsidR="00776E03" w:rsidRDefault="006562FB">
            <w:pPr>
              <w:widowControl w:val="0"/>
              <w:pBdr>
                <w:top w:val="nil"/>
                <w:left w:val="nil"/>
                <w:bottom w:val="nil"/>
                <w:right w:val="nil"/>
                <w:between w:val="nil"/>
              </w:pBdr>
              <w:spacing w:line="240" w:lineRule="auto"/>
              <w:jc w:val="center"/>
              <w:rPr>
                <w:rFonts w:ascii="Work Sans" w:eastAsia="Work Sans" w:hAnsi="Work Sans" w:cs="Work Sans"/>
                <w:b/>
                <w:color w:val="FF0000"/>
                <w:sz w:val="28"/>
                <w:szCs w:val="28"/>
              </w:rPr>
            </w:pPr>
            <w:r>
              <w:rPr>
                <w:rFonts w:ascii="Work Sans" w:eastAsia="Work Sans" w:hAnsi="Work Sans" w:cs="Work Sans"/>
                <w:b/>
                <w:sz w:val="28"/>
                <w:szCs w:val="28"/>
              </w:rPr>
              <w:t>listening, speaking, discussion, and thinking</w:t>
            </w:r>
          </w:p>
        </w:tc>
        <w:tc>
          <w:tcPr>
            <w:tcW w:w="600" w:type="dxa"/>
            <w:shd w:val="clear" w:color="auto" w:fill="D9D9D9"/>
            <w:tcMar>
              <w:top w:w="100" w:type="dxa"/>
              <w:left w:w="100" w:type="dxa"/>
              <w:bottom w:w="100" w:type="dxa"/>
              <w:right w:w="100" w:type="dxa"/>
            </w:tcMar>
          </w:tcPr>
          <w:p w:rsidR="00776E03" w:rsidRDefault="006562FB">
            <w:pPr>
              <w:widowControl w:val="0"/>
              <w:pBdr>
                <w:top w:val="nil"/>
                <w:left w:val="nil"/>
                <w:bottom w:val="nil"/>
                <w:right w:val="nil"/>
                <w:between w:val="nil"/>
              </w:pBdr>
              <w:spacing w:line="240" w:lineRule="auto"/>
              <w:jc w:val="center"/>
              <w:rPr>
                <w:rFonts w:ascii="Work Sans" w:eastAsia="Work Sans" w:hAnsi="Work Sans" w:cs="Work Sans"/>
                <w:sz w:val="24"/>
                <w:szCs w:val="24"/>
              </w:rPr>
            </w:pPr>
            <w:r>
              <w:rPr>
                <w:rFonts w:ascii="Work Sans" w:eastAsia="Work Sans" w:hAnsi="Work Sans" w:cs="Work Sans"/>
                <w:sz w:val="24"/>
                <w:szCs w:val="24"/>
              </w:rPr>
              <w:t>Q1</w:t>
            </w:r>
          </w:p>
        </w:tc>
        <w:tc>
          <w:tcPr>
            <w:tcW w:w="600" w:type="dxa"/>
            <w:shd w:val="clear" w:color="auto" w:fill="D9D9D9"/>
            <w:tcMar>
              <w:top w:w="100" w:type="dxa"/>
              <w:left w:w="100" w:type="dxa"/>
              <w:bottom w:w="100" w:type="dxa"/>
              <w:right w:w="100" w:type="dxa"/>
            </w:tcMar>
          </w:tcPr>
          <w:p w:rsidR="00776E03" w:rsidRDefault="006562FB">
            <w:pPr>
              <w:widowControl w:val="0"/>
              <w:pBdr>
                <w:top w:val="nil"/>
                <w:left w:val="nil"/>
                <w:bottom w:val="nil"/>
                <w:right w:val="nil"/>
                <w:between w:val="nil"/>
              </w:pBdr>
              <w:spacing w:line="240" w:lineRule="auto"/>
              <w:jc w:val="center"/>
              <w:rPr>
                <w:rFonts w:ascii="Work Sans" w:eastAsia="Work Sans" w:hAnsi="Work Sans" w:cs="Work Sans"/>
                <w:sz w:val="24"/>
                <w:szCs w:val="24"/>
              </w:rPr>
            </w:pPr>
            <w:r>
              <w:rPr>
                <w:rFonts w:ascii="Work Sans" w:eastAsia="Work Sans" w:hAnsi="Work Sans" w:cs="Work Sans"/>
                <w:sz w:val="24"/>
                <w:szCs w:val="24"/>
              </w:rPr>
              <w:t>Q2</w:t>
            </w:r>
          </w:p>
        </w:tc>
        <w:tc>
          <w:tcPr>
            <w:tcW w:w="600" w:type="dxa"/>
            <w:shd w:val="clear" w:color="auto" w:fill="D9D9D9"/>
            <w:tcMar>
              <w:top w:w="100" w:type="dxa"/>
              <w:left w:w="100" w:type="dxa"/>
              <w:bottom w:w="100" w:type="dxa"/>
              <w:right w:w="100" w:type="dxa"/>
            </w:tcMar>
          </w:tcPr>
          <w:p w:rsidR="00776E03" w:rsidRDefault="006562FB">
            <w:pPr>
              <w:widowControl w:val="0"/>
              <w:pBdr>
                <w:top w:val="nil"/>
                <w:left w:val="nil"/>
                <w:bottom w:val="nil"/>
                <w:right w:val="nil"/>
                <w:between w:val="nil"/>
              </w:pBdr>
              <w:spacing w:line="240" w:lineRule="auto"/>
              <w:jc w:val="center"/>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D9D9D9"/>
            <w:tcMar>
              <w:top w:w="100" w:type="dxa"/>
              <w:left w:w="100" w:type="dxa"/>
              <w:bottom w:w="100" w:type="dxa"/>
              <w:right w:w="100" w:type="dxa"/>
            </w:tcMar>
          </w:tcPr>
          <w:p w:rsidR="00776E03" w:rsidRDefault="006562FB">
            <w:pPr>
              <w:widowControl w:val="0"/>
              <w:pBdr>
                <w:top w:val="nil"/>
                <w:left w:val="nil"/>
                <w:bottom w:val="nil"/>
                <w:right w:val="nil"/>
                <w:between w:val="nil"/>
              </w:pBdr>
              <w:spacing w:line="240" w:lineRule="auto"/>
              <w:jc w:val="center"/>
              <w:rPr>
                <w:rFonts w:ascii="Work Sans" w:eastAsia="Work Sans" w:hAnsi="Work Sans" w:cs="Work Sans"/>
                <w:sz w:val="24"/>
                <w:szCs w:val="24"/>
              </w:rPr>
            </w:pPr>
            <w:r>
              <w:rPr>
                <w:rFonts w:ascii="Work Sans" w:eastAsia="Work Sans" w:hAnsi="Work Sans" w:cs="Work Sans"/>
                <w:sz w:val="24"/>
                <w:szCs w:val="24"/>
              </w:rPr>
              <w:t>Q4</w:t>
            </w: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rPr>
                <w:rFonts w:ascii="Work Sans" w:eastAsia="Work Sans" w:hAnsi="Work Sans" w:cs="Work Sans"/>
                <w:sz w:val="24"/>
                <w:szCs w:val="24"/>
              </w:rPr>
            </w:pPr>
            <w:r>
              <w:rPr>
                <w:rFonts w:ascii="Work Sans" w:eastAsia="Work Sans" w:hAnsi="Work Sans" w:cs="Work Sans"/>
                <w:b/>
                <w:sz w:val="24"/>
                <w:szCs w:val="24"/>
              </w:rPr>
              <w:t xml:space="preserve">1 </w:t>
            </w:r>
            <w:r>
              <w:rPr>
                <w:rFonts w:ascii="Work Sans" w:eastAsia="Work Sans" w:hAnsi="Work Sans" w:cs="Work Sans"/>
                <w:sz w:val="24"/>
                <w:szCs w:val="24"/>
              </w:rPr>
              <w:t xml:space="preserve"> </w:t>
            </w:r>
            <w:r>
              <w:rPr>
                <w:rFonts w:ascii="Work Sans" w:eastAsia="Work Sans" w:hAnsi="Work Sans" w:cs="Work Sans"/>
                <w:b/>
                <w:color w:val="FF0000"/>
                <w:sz w:val="24"/>
                <w:szCs w:val="24"/>
              </w:rPr>
              <w:t>ORAL LANGUAGE</w:t>
            </w:r>
          </w:p>
          <w:p w:rsidR="00776E03" w:rsidRDefault="006562FB">
            <w:pPr>
              <w:shd w:val="clear" w:color="auto" w:fill="FFFFFF"/>
              <w:spacing w:line="240" w:lineRule="auto"/>
              <w:rPr>
                <w:rFonts w:ascii="Work Sans" w:eastAsia="Work Sans" w:hAnsi="Work Sans" w:cs="Work Sans"/>
                <w:sz w:val="24"/>
                <w:szCs w:val="24"/>
              </w:rPr>
            </w:pPr>
            <w:r>
              <w:rPr>
                <w:rFonts w:ascii="Work Sans" w:eastAsia="Work Sans" w:hAnsi="Work Sans" w:cs="Work Sans"/>
                <w:sz w:val="24"/>
                <w:szCs w:val="24"/>
              </w:rPr>
              <w:t xml:space="preserve">The student develops oral language through listening, speaking, and discussion. </w:t>
            </w: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(A) engage in meaningful and respectful discourse by listening actively, responding appropriately, and adjusting communication to audiences and purposes</w:t>
            </w: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follow and give complex oral instructions to perform specific tasks, answer questions, or solve problems and complex processes</w:t>
            </w: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(C) give a presentation using informal, formal, and technical language effectively to meet the needs of audience, purpose, and occasion, employing eye contact, speaking rate such as pauses for effect, volume, enunciation, purposeful gestures, and conventions of language to communicate ideas effectively</w:t>
            </w: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(D)  participate collaboratively, building on the ideas of others, contributing relevant information, developing a plan for consensus building, and setting ground rules for decision making</w:t>
            </w: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rPr>
                <w:rFonts w:ascii="Work Sans" w:eastAsia="Work Sans" w:hAnsi="Work Sans" w:cs="Work Sans"/>
                <w:sz w:val="24"/>
                <w:szCs w:val="24"/>
              </w:rPr>
            </w:pPr>
            <w:r>
              <w:rPr>
                <w:rFonts w:ascii="Work Sans" w:eastAsia="Work Sans" w:hAnsi="Work Sans" w:cs="Work Sans"/>
                <w:b/>
                <w:sz w:val="24"/>
                <w:szCs w:val="24"/>
              </w:rPr>
              <w:t xml:space="preserve">2 </w:t>
            </w:r>
            <w:r>
              <w:rPr>
                <w:rFonts w:ascii="Work Sans" w:eastAsia="Work Sans" w:hAnsi="Work Sans" w:cs="Work Sans"/>
                <w:sz w:val="24"/>
                <w:szCs w:val="24"/>
              </w:rPr>
              <w:t xml:space="preserve"> </w:t>
            </w:r>
            <w:r>
              <w:rPr>
                <w:rFonts w:ascii="Work Sans" w:eastAsia="Work Sans" w:hAnsi="Work Sans" w:cs="Work Sans"/>
                <w:b/>
                <w:color w:val="FF0000"/>
                <w:sz w:val="24"/>
                <w:szCs w:val="24"/>
              </w:rPr>
              <w:t>VOCABULARY</w:t>
            </w:r>
          </w:p>
          <w:p w:rsidR="00776E03" w:rsidRDefault="006562FB">
            <w:pPr>
              <w:shd w:val="clear" w:color="auto" w:fill="FFFFFF"/>
              <w:spacing w:line="240" w:lineRule="auto"/>
              <w:rPr>
                <w:rFonts w:ascii="Work Sans" w:eastAsia="Work Sans" w:hAnsi="Work Sans" w:cs="Work Sans"/>
                <w:sz w:val="24"/>
                <w:szCs w:val="24"/>
              </w:rPr>
            </w:pPr>
            <w:r>
              <w:rPr>
                <w:rFonts w:ascii="Work Sans" w:eastAsia="Work Sans" w:hAnsi="Work Sans" w:cs="Work Sans"/>
                <w:sz w:val="24"/>
                <w:szCs w:val="24"/>
              </w:rPr>
              <w:t>The student uses newly acquired vocabulary expressively.</w:t>
            </w: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(A) use print or digital resources such as glossaries or technical dictionaries to clarify and validate understanding of the precise and appropriate meaning of technical or discipline-based vocabulary</w:t>
            </w: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analyze context to distinguish between the denotative and connotative meanings of words</w:t>
            </w: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(C) determine the meaning of foreign words or phrases used frequently in English such as bona fide, caveat, carte blanche, tête-à-tête, bon appétit, and quid pro quo</w:t>
            </w: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rPr>
                <w:rFonts w:ascii="Work Sans" w:eastAsia="Work Sans" w:hAnsi="Work Sans" w:cs="Work Sans"/>
                <w:sz w:val="24"/>
                <w:szCs w:val="24"/>
              </w:rPr>
            </w:pPr>
            <w:r>
              <w:rPr>
                <w:rFonts w:ascii="Work Sans" w:eastAsia="Work Sans" w:hAnsi="Work Sans" w:cs="Work Sans"/>
                <w:b/>
                <w:sz w:val="24"/>
                <w:szCs w:val="24"/>
              </w:rPr>
              <w:t>3</w:t>
            </w:r>
            <w:r>
              <w:rPr>
                <w:rFonts w:ascii="Work Sans" w:eastAsia="Work Sans" w:hAnsi="Work Sans" w:cs="Work Sans"/>
                <w:sz w:val="24"/>
                <w:szCs w:val="24"/>
              </w:rPr>
              <w:t xml:space="preserve">  </w:t>
            </w:r>
            <w:r>
              <w:rPr>
                <w:rFonts w:ascii="Work Sans" w:eastAsia="Work Sans" w:hAnsi="Work Sans" w:cs="Work Sans"/>
                <w:b/>
                <w:color w:val="FF0000"/>
                <w:sz w:val="24"/>
                <w:szCs w:val="24"/>
              </w:rPr>
              <w:t>SELF-SUSTAINED READING</w:t>
            </w:r>
          </w:p>
          <w:p w:rsidR="00776E03" w:rsidRDefault="006562FB">
            <w:pPr>
              <w:shd w:val="clear" w:color="auto" w:fill="FFFFFF"/>
              <w:spacing w:line="240" w:lineRule="auto"/>
              <w:rPr>
                <w:rFonts w:ascii="Work Sans" w:eastAsia="Work Sans" w:hAnsi="Work Sans" w:cs="Work Sans"/>
                <w:b/>
                <w:i/>
                <w:sz w:val="24"/>
                <w:szCs w:val="24"/>
              </w:rPr>
            </w:pPr>
            <w:r>
              <w:rPr>
                <w:rFonts w:ascii="Work Sans" w:eastAsia="Work Sans" w:hAnsi="Work Sans" w:cs="Work Sans"/>
                <w:sz w:val="24"/>
                <w:szCs w:val="24"/>
              </w:rPr>
              <w:t xml:space="preserve">The student reads grade-appropriate texts independently. </w:t>
            </w:r>
            <w:r>
              <w:rPr>
                <w:rFonts w:ascii="Work Sans" w:eastAsia="Work Sans" w:hAnsi="Work Sans" w:cs="Work Sans"/>
                <w:b/>
                <w:i/>
                <w:sz w:val="24"/>
                <w:szCs w:val="24"/>
              </w:rPr>
              <w:t>The student is expected to self-select text and read independently for a sustained period of time.</w:t>
            </w:r>
          </w:p>
          <w:p w:rsidR="00776E03" w:rsidRDefault="00776E03">
            <w:pPr>
              <w:shd w:val="clear" w:color="auto" w:fill="FFFFFF"/>
              <w:spacing w:line="240" w:lineRule="auto"/>
              <w:rPr>
                <w:rFonts w:ascii="Work Sans" w:eastAsia="Work Sans" w:hAnsi="Work Sans" w:cs="Work Sans"/>
                <w:b/>
                <w:i/>
                <w:sz w:val="24"/>
                <w:szCs w:val="24"/>
              </w:rPr>
            </w:pPr>
          </w:p>
          <w:p w:rsidR="00776E03" w:rsidRDefault="00776E03">
            <w:pPr>
              <w:shd w:val="clear" w:color="auto" w:fill="FFFFFF"/>
              <w:spacing w:line="240" w:lineRule="auto"/>
              <w:rPr>
                <w:rFonts w:ascii="Work Sans" w:eastAsia="Work Sans" w:hAnsi="Work Sans" w:cs="Work Sans"/>
                <w:b/>
                <w:i/>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76E03">
        <w:tc>
          <w:tcPr>
            <w:tcW w:w="8310" w:type="dxa"/>
            <w:shd w:val="clear" w:color="auto" w:fill="FF8A11"/>
            <w:tcMar>
              <w:top w:w="100" w:type="dxa"/>
              <w:left w:w="100" w:type="dxa"/>
              <w:bottom w:w="100" w:type="dxa"/>
              <w:right w:w="100" w:type="dxa"/>
            </w:tcMar>
          </w:tcPr>
          <w:p w:rsidR="00776E03" w:rsidRDefault="006562FB">
            <w:pPr>
              <w:spacing w:line="240" w:lineRule="auto"/>
              <w:rPr>
                <w:rFonts w:ascii="Work Sans" w:eastAsia="Work Sans" w:hAnsi="Work Sans" w:cs="Work Sans"/>
              </w:rPr>
            </w:pPr>
            <w:r>
              <w:rPr>
                <w:rFonts w:ascii="Work Sans" w:eastAsia="Work Sans" w:hAnsi="Work Sans" w:cs="Work Sans"/>
                <w:b/>
                <w:color w:val="FFFFFF"/>
                <w:sz w:val="28"/>
                <w:szCs w:val="28"/>
              </w:rPr>
              <w:t>COMPREHENSION SKILLS:</w:t>
            </w:r>
            <w:r>
              <w:rPr>
                <w:rFonts w:ascii="Work Sans" w:eastAsia="Work Sans" w:hAnsi="Work Sans" w:cs="Work Sans"/>
              </w:rPr>
              <w:t xml:space="preserve"> </w:t>
            </w:r>
          </w:p>
          <w:p w:rsidR="00776E03" w:rsidRDefault="006562FB">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listening, speaking, reading, writing, and thinking using multiple texts</w:t>
            </w:r>
          </w:p>
        </w:tc>
        <w:tc>
          <w:tcPr>
            <w:tcW w:w="600" w:type="dxa"/>
            <w:shd w:val="clear" w:color="auto" w:fill="CCCCCC"/>
            <w:tcMar>
              <w:top w:w="100" w:type="dxa"/>
              <w:left w:w="100" w:type="dxa"/>
              <w:bottom w:w="100" w:type="dxa"/>
              <w:right w:w="100" w:type="dxa"/>
            </w:tcMar>
          </w:tcPr>
          <w:p w:rsidR="00776E03" w:rsidRDefault="006562FB">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Q1</w:t>
            </w:r>
          </w:p>
        </w:tc>
        <w:tc>
          <w:tcPr>
            <w:tcW w:w="600" w:type="dxa"/>
            <w:shd w:val="clear" w:color="auto" w:fill="CCCCCC"/>
            <w:tcMar>
              <w:top w:w="100" w:type="dxa"/>
              <w:left w:w="100" w:type="dxa"/>
              <w:bottom w:w="100" w:type="dxa"/>
              <w:right w:w="100" w:type="dxa"/>
            </w:tcMar>
          </w:tcPr>
          <w:p w:rsidR="00776E03" w:rsidRDefault="006562FB">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Q2</w:t>
            </w:r>
          </w:p>
        </w:tc>
        <w:tc>
          <w:tcPr>
            <w:tcW w:w="600" w:type="dxa"/>
            <w:shd w:val="clear" w:color="auto" w:fill="CCCCCC"/>
            <w:tcMar>
              <w:top w:w="100" w:type="dxa"/>
              <w:left w:w="100" w:type="dxa"/>
              <w:bottom w:w="100" w:type="dxa"/>
              <w:right w:w="100" w:type="dxa"/>
            </w:tcMar>
          </w:tcPr>
          <w:p w:rsidR="00776E03" w:rsidRDefault="006562FB">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CCCCCC"/>
            <w:tcMar>
              <w:top w:w="100" w:type="dxa"/>
              <w:left w:w="100" w:type="dxa"/>
              <w:bottom w:w="100" w:type="dxa"/>
              <w:right w:w="100" w:type="dxa"/>
            </w:tcMar>
          </w:tcPr>
          <w:p w:rsidR="00776E03" w:rsidRDefault="006562FB">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Q4</w:t>
            </w: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rPr>
                <w:rFonts w:ascii="Work Sans" w:eastAsia="Work Sans" w:hAnsi="Work Sans" w:cs="Work Sans"/>
                <w:sz w:val="24"/>
                <w:szCs w:val="24"/>
              </w:rPr>
            </w:pPr>
            <w:r>
              <w:rPr>
                <w:rFonts w:ascii="Work Sans" w:eastAsia="Work Sans" w:hAnsi="Work Sans" w:cs="Work Sans"/>
                <w:b/>
                <w:sz w:val="24"/>
                <w:szCs w:val="24"/>
              </w:rPr>
              <w:t>4</w:t>
            </w:r>
            <w:r>
              <w:rPr>
                <w:rFonts w:ascii="Work Sans" w:eastAsia="Work Sans" w:hAnsi="Work Sans" w:cs="Work Sans"/>
                <w:sz w:val="24"/>
                <w:szCs w:val="24"/>
              </w:rPr>
              <w:t xml:space="preserve"> The student uses </w:t>
            </w:r>
            <w:r>
              <w:rPr>
                <w:rFonts w:ascii="Work Sans" w:eastAsia="Work Sans" w:hAnsi="Work Sans" w:cs="Work Sans"/>
                <w:b/>
                <w:color w:val="FF8A11"/>
                <w:sz w:val="24"/>
                <w:szCs w:val="24"/>
              </w:rPr>
              <w:t>METACOGNITIVE SKILLS</w:t>
            </w:r>
            <w:r>
              <w:rPr>
                <w:rFonts w:ascii="Work Sans" w:eastAsia="Work Sans" w:hAnsi="Work Sans" w:cs="Work Sans"/>
                <w:sz w:val="24"/>
                <w:szCs w:val="24"/>
              </w:rPr>
              <w:t xml:space="preserve"> to both develop and deepen comprehension of increasingly complex texts. </w:t>
            </w: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lastRenderedPageBreak/>
              <w:t>(A)  establish purpose for reading assigned and self-selected text</w:t>
            </w: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generate questions about text before, during, and after reading to deepen understanding and gain information</w:t>
            </w: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(C) make, correct, or confirm predictions using text features, characteristics of genre, and structures</w:t>
            </w: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(D) create mental images to deepen understanding</w:t>
            </w: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pBdr>
                <w:top w:val="nil"/>
                <w:left w:val="nil"/>
                <w:bottom w:val="nil"/>
                <w:right w:val="nil"/>
                <w:between w:val="nil"/>
              </w:pBdr>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(E) make connections to personal experiences, ideas in other texts, and society</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(F) make inferences and use evidence to support understanding</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(G) evaluate details read to determine key ideas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(H) synthesize information from a variety of text types to create new understanding</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(I) monitor comprehension and make adjustments such as </w:t>
            </w:r>
            <w:r>
              <w:rPr>
                <w:rFonts w:ascii="Work Sans" w:eastAsia="Work Sans" w:hAnsi="Work Sans" w:cs="Work Sans"/>
                <w:b/>
                <w:i/>
                <w:sz w:val="24"/>
                <w:szCs w:val="24"/>
              </w:rPr>
              <w:t>re-reading</w:t>
            </w:r>
            <w:r>
              <w:rPr>
                <w:rFonts w:ascii="Work Sans" w:eastAsia="Work Sans" w:hAnsi="Work Sans" w:cs="Work Sans"/>
                <w:sz w:val="24"/>
                <w:szCs w:val="24"/>
              </w:rPr>
              <w:t xml:space="preserve">, </w:t>
            </w:r>
            <w:r>
              <w:rPr>
                <w:rFonts w:ascii="Work Sans" w:eastAsia="Work Sans" w:hAnsi="Work Sans" w:cs="Work Sans"/>
                <w:b/>
                <w:i/>
                <w:sz w:val="24"/>
                <w:szCs w:val="24"/>
              </w:rPr>
              <w:t>using background knowledge</w:t>
            </w:r>
            <w:r>
              <w:rPr>
                <w:rFonts w:ascii="Work Sans" w:eastAsia="Work Sans" w:hAnsi="Work Sans" w:cs="Work Sans"/>
                <w:sz w:val="24"/>
                <w:szCs w:val="24"/>
              </w:rPr>
              <w:t xml:space="preserve">, </w:t>
            </w:r>
            <w:r>
              <w:rPr>
                <w:rFonts w:ascii="Work Sans" w:eastAsia="Work Sans" w:hAnsi="Work Sans" w:cs="Work Sans"/>
                <w:b/>
                <w:i/>
                <w:sz w:val="24"/>
                <w:szCs w:val="24"/>
              </w:rPr>
              <w:t>asking questions</w:t>
            </w:r>
            <w:r>
              <w:rPr>
                <w:rFonts w:ascii="Work Sans" w:eastAsia="Work Sans" w:hAnsi="Work Sans" w:cs="Work Sans"/>
                <w:sz w:val="24"/>
                <w:szCs w:val="24"/>
              </w:rPr>
              <w:t xml:space="preserve">, and </w:t>
            </w:r>
            <w:r>
              <w:rPr>
                <w:rFonts w:ascii="Work Sans" w:eastAsia="Work Sans" w:hAnsi="Work Sans" w:cs="Work Sans"/>
                <w:b/>
                <w:i/>
                <w:sz w:val="24"/>
                <w:szCs w:val="24"/>
              </w:rPr>
              <w:t>annotating</w:t>
            </w:r>
            <w:r>
              <w:rPr>
                <w:rFonts w:ascii="Work Sans" w:eastAsia="Work Sans" w:hAnsi="Work Sans" w:cs="Work Sans"/>
                <w:sz w:val="24"/>
                <w:szCs w:val="24"/>
              </w:rPr>
              <w:t xml:space="preserve"> when understanding breaks down.</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F1C232"/>
            <w:tcMar>
              <w:top w:w="100" w:type="dxa"/>
              <w:left w:w="100" w:type="dxa"/>
              <w:bottom w:w="100" w:type="dxa"/>
              <w:right w:w="100" w:type="dxa"/>
            </w:tcMar>
          </w:tcPr>
          <w:p w:rsidR="00776E03" w:rsidRDefault="006562FB">
            <w:pPr>
              <w:spacing w:line="240" w:lineRule="auto"/>
              <w:rPr>
                <w:rFonts w:ascii="Work Sans" w:eastAsia="Work Sans" w:hAnsi="Work Sans" w:cs="Work Sans"/>
                <w:sz w:val="28"/>
                <w:szCs w:val="28"/>
              </w:rPr>
            </w:pPr>
            <w:r>
              <w:rPr>
                <w:rFonts w:ascii="Work Sans" w:eastAsia="Work Sans" w:hAnsi="Work Sans" w:cs="Work Sans"/>
                <w:b/>
                <w:color w:val="FFFFFF"/>
                <w:sz w:val="28"/>
                <w:szCs w:val="28"/>
              </w:rPr>
              <w:t>Response skills:</w:t>
            </w:r>
            <w:r>
              <w:rPr>
                <w:rFonts w:ascii="Work Sans" w:eastAsia="Work Sans" w:hAnsi="Work Sans" w:cs="Work Sans"/>
                <w:sz w:val="28"/>
                <w:szCs w:val="28"/>
              </w:rPr>
              <w:t xml:space="preserve"> </w:t>
            </w:r>
          </w:p>
          <w:p w:rsidR="00776E03" w:rsidRDefault="006562FB">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 xml:space="preserve">listening, speaking, reading, writing, and thinking </w:t>
            </w:r>
          </w:p>
          <w:p w:rsidR="00776E03" w:rsidRDefault="006562FB">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using multiple texts</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Q1</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Q2</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Q4</w:t>
            </w: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rPr>
                <w:rFonts w:ascii="Work Sans" w:eastAsia="Work Sans" w:hAnsi="Work Sans" w:cs="Work Sans"/>
                <w:color w:val="F1C232"/>
                <w:sz w:val="24"/>
                <w:szCs w:val="24"/>
              </w:rPr>
            </w:pPr>
            <w:r>
              <w:rPr>
                <w:rFonts w:ascii="Work Sans" w:eastAsia="Work Sans" w:hAnsi="Work Sans" w:cs="Work Sans"/>
                <w:b/>
                <w:sz w:val="24"/>
                <w:szCs w:val="24"/>
              </w:rPr>
              <w:t>5</w:t>
            </w:r>
            <w:r>
              <w:rPr>
                <w:rFonts w:ascii="Work Sans" w:eastAsia="Work Sans" w:hAnsi="Work Sans" w:cs="Work Sans"/>
                <w:b/>
                <w:color w:val="F1C232"/>
                <w:sz w:val="24"/>
                <w:szCs w:val="24"/>
              </w:rPr>
              <w:t xml:space="preserve"> </w:t>
            </w:r>
            <w:r>
              <w:rPr>
                <w:rFonts w:ascii="Work Sans" w:eastAsia="Work Sans" w:hAnsi="Work Sans" w:cs="Work Sans"/>
                <w:sz w:val="24"/>
                <w:szCs w:val="24"/>
              </w:rPr>
              <w:t xml:space="preserve">The student </w:t>
            </w:r>
            <w:r>
              <w:rPr>
                <w:rFonts w:ascii="Work Sans" w:eastAsia="Work Sans" w:hAnsi="Work Sans" w:cs="Work Sans"/>
                <w:b/>
                <w:color w:val="F1C232"/>
                <w:sz w:val="24"/>
                <w:szCs w:val="24"/>
              </w:rPr>
              <w:t>RESPONDS</w:t>
            </w:r>
            <w:r>
              <w:rPr>
                <w:rFonts w:ascii="Work Sans" w:eastAsia="Work Sans" w:hAnsi="Work Sans" w:cs="Work Sans"/>
                <w:sz w:val="24"/>
                <w:szCs w:val="24"/>
              </w:rPr>
              <w:t xml:space="preserve"> to an increasingly challenging variety of sources that are </w:t>
            </w:r>
            <w:r>
              <w:rPr>
                <w:rFonts w:ascii="Work Sans" w:eastAsia="Work Sans" w:hAnsi="Work Sans" w:cs="Work Sans"/>
                <w:b/>
                <w:sz w:val="24"/>
                <w:szCs w:val="24"/>
                <w:u w:val="single"/>
              </w:rPr>
              <w:t>read</w:t>
            </w:r>
            <w:r>
              <w:rPr>
                <w:rFonts w:ascii="Work Sans" w:eastAsia="Work Sans" w:hAnsi="Work Sans" w:cs="Work Sans"/>
                <w:sz w:val="24"/>
                <w:szCs w:val="24"/>
              </w:rPr>
              <w:t xml:space="preserve">, </w:t>
            </w:r>
            <w:r>
              <w:rPr>
                <w:rFonts w:ascii="Work Sans" w:eastAsia="Work Sans" w:hAnsi="Work Sans" w:cs="Work Sans"/>
                <w:b/>
                <w:sz w:val="24"/>
                <w:szCs w:val="24"/>
                <w:u w:val="single"/>
              </w:rPr>
              <w:t>heard</w:t>
            </w:r>
            <w:r>
              <w:rPr>
                <w:rFonts w:ascii="Work Sans" w:eastAsia="Work Sans" w:hAnsi="Work Sans" w:cs="Work Sans"/>
                <w:sz w:val="24"/>
                <w:szCs w:val="24"/>
              </w:rPr>
              <w:t xml:space="preserve">, or </w:t>
            </w:r>
            <w:r>
              <w:rPr>
                <w:rFonts w:ascii="Work Sans" w:eastAsia="Work Sans" w:hAnsi="Work Sans" w:cs="Work Sans"/>
                <w:b/>
                <w:sz w:val="24"/>
                <w:szCs w:val="24"/>
                <w:u w:val="single"/>
              </w:rPr>
              <w:t>viewed</w:t>
            </w:r>
            <w:r>
              <w:rPr>
                <w:rFonts w:ascii="Work Sans" w:eastAsia="Work Sans" w:hAnsi="Work Sans" w:cs="Work Sans"/>
                <w:sz w:val="24"/>
                <w:szCs w:val="24"/>
              </w:rPr>
              <w:t xml:space="preserve">. </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(A) describe personal connections to a variety of sources, including self-selected texts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write responses that demonstrate understanding of texts, including comparing texts within and across genres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(C) use text evidence and original commentary to support a comprehensive response</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(D) paraphrase and summarize texts in ways that maintain meaning and logical order</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(E) interact with sources in meaningful ways such as notetaking, annotating, freewriting, or illustrating</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(F) respond using acquired content and academic vocabulary as appropriate</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(G) discuss and write about the explicit or implicit meanings of text</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(H) respond orally or in writing with appropriate register, vocabulary, tone, and voice</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lastRenderedPageBreak/>
              <w:t>(I) reflect on and adjust responses when valid evidence warrants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(J) defend or challenge the authors' claims using relevant text evidence</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6AA84F"/>
            <w:tcMar>
              <w:top w:w="100" w:type="dxa"/>
              <w:left w:w="100" w:type="dxa"/>
              <w:bottom w:w="100" w:type="dxa"/>
              <w:right w:w="100" w:type="dxa"/>
            </w:tcMar>
          </w:tcPr>
          <w:p w:rsidR="00776E03" w:rsidRDefault="006562FB">
            <w:pPr>
              <w:spacing w:line="240" w:lineRule="auto"/>
              <w:rPr>
                <w:rFonts w:ascii="Work Sans" w:eastAsia="Work Sans" w:hAnsi="Work Sans" w:cs="Work Sans"/>
                <w:b/>
                <w:color w:val="FFFFFF"/>
                <w:sz w:val="28"/>
                <w:szCs w:val="28"/>
              </w:rPr>
            </w:pPr>
            <w:r>
              <w:rPr>
                <w:rFonts w:ascii="Work Sans" w:eastAsia="Work Sans" w:hAnsi="Work Sans" w:cs="Work Sans"/>
                <w:b/>
                <w:color w:val="FFFFFF"/>
                <w:sz w:val="28"/>
                <w:szCs w:val="28"/>
              </w:rPr>
              <w:t>MULTIPLE GENRES:</w:t>
            </w:r>
          </w:p>
          <w:p w:rsidR="00776E03" w:rsidRDefault="006562FB">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 xml:space="preserve">listening, speaking, reading, writing, and thinking </w:t>
            </w:r>
          </w:p>
          <w:p w:rsidR="00776E03" w:rsidRDefault="006562FB">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using multiple texts</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Q1</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Q2</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jc w:val="center"/>
              <w:rPr>
                <w:rFonts w:ascii="Work Sans" w:eastAsia="Work Sans" w:hAnsi="Work Sans" w:cs="Work Sans"/>
                <w:sz w:val="24"/>
                <w:szCs w:val="24"/>
              </w:rPr>
            </w:pPr>
            <w:r>
              <w:rPr>
                <w:rFonts w:ascii="Work Sans" w:eastAsia="Work Sans" w:hAnsi="Work Sans" w:cs="Work Sans"/>
                <w:sz w:val="24"/>
                <w:szCs w:val="24"/>
              </w:rPr>
              <w:t>Q4</w:t>
            </w: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rPr>
                <w:rFonts w:ascii="Work Sans" w:eastAsia="Work Sans" w:hAnsi="Work Sans" w:cs="Work Sans"/>
                <w:sz w:val="24"/>
                <w:szCs w:val="24"/>
              </w:rPr>
            </w:pPr>
            <w:r>
              <w:rPr>
                <w:rFonts w:ascii="Work Sans" w:eastAsia="Work Sans" w:hAnsi="Work Sans" w:cs="Work Sans"/>
                <w:b/>
                <w:sz w:val="24"/>
                <w:szCs w:val="24"/>
              </w:rPr>
              <w:t xml:space="preserve">6  </w:t>
            </w:r>
            <w:r>
              <w:rPr>
                <w:rFonts w:ascii="Work Sans" w:eastAsia="Work Sans" w:hAnsi="Work Sans" w:cs="Work Sans"/>
                <w:b/>
                <w:color w:val="6AA84F"/>
                <w:sz w:val="24"/>
                <w:szCs w:val="24"/>
              </w:rPr>
              <w:t>LITERARY ELEMENTS</w:t>
            </w:r>
          </w:p>
          <w:p w:rsidR="00776E03" w:rsidRDefault="006562FB">
            <w:pPr>
              <w:shd w:val="clear" w:color="auto" w:fill="FFFFFF"/>
              <w:spacing w:line="240" w:lineRule="auto"/>
              <w:rPr>
                <w:rFonts w:ascii="Work Sans" w:eastAsia="Work Sans" w:hAnsi="Work Sans" w:cs="Work Sans"/>
                <w:sz w:val="24"/>
                <w:szCs w:val="24"/>
              </w:rPr>
            </w:pPr>
            <w:r>
              <w:rPr>
                <w:rFonts w:ascii="Work Sans" w:eastAsia="Work Sans" w:hAnsi="Work Sans" w:cs="Work Sans"/>
                <w:sz w:val="24"/>
                <w:szCs w:val="24"/>
              </w:rPr>
              <w:t xml:space="preserve">The student recognizes and analyzes literary elements within and across increasingly complex </w:t>
            </w:r>
            <w:r>
              <w:rPr>
                <w:rFonts w:ascii="Work Sans" w:eastAsia="Work Sans" w:hAnsi="Work Sans" w:cs="Work Sans"/>
                <w:b/>
                <w:sz w:val="24"/>
                <w:szCs w:val="24"/>
                <w:u w:val="single"/>
              </w:rPr>
              <w:t>traditional</w:t>
            </w:r>
            <w:r>
              <w:rPr>
                <w:rFonts w:ascii="Work Sans" w:eastAsia="Work Sans" w:hAnsi="Work Sans" w:cs="Work Sans"/>
                <w:sz w:val="24"/>
                <w:szCs w:val="24"/>
              </w:rPr>
              <w:t xml:space="preserve">, </w:t>
            </w:r>
            <w:r>
              <w:rPr>
                <w:rFonts w:ascii="Work Sans" w:eastAsia="Work Sans" w:hAnsi="Work Sans" w:cs="Work Sans"/>
                <w:b/>
                <w:sz w:val="24"/>
                <w:szCs w:val="24"/>
                <w:u w:val="single"/>
              </w:rPr>
              <w:t>contemporary,</w:t>
            </w:r>
            <w:r>
              <w:rPr>
                <w:rFonts w:ascii="Work Sans" w:eastAsia="Work Sans" w:hAnsi="Work Sans" w:cs="Work Sans"/>
                <w:sz w:val="24"/>
                <w:szCs w:val="24"/>
              </w:rPr>
              <w:t xml:space="preserve"> </w:t>
            </w:r>
            <w:r>
              <w:rPr>
                <w:rFonts w:ascii="Work Sans" w:eastAsia="Work Sans" w:hAnsi="Work Sans" w:cs="Work Sans"/>
                <w:b/>
                <w:sz w:val="24"/>
                <w:szCs w:val="24"/>
                <w:u w:val="single"/>
              </w:rPr>
              <w:t>classical</w:t>
            </w:r>
            <w:r>
              <w:rPr>
                <w:rFonts w:ascii="Work Sans" w:eastAsia="Work Sans" w:hAnsi="Work Sans" w:cs="Work Sans"/>
                <w:sz w:val="24"/>
                <w:szCs w:val="24"/>
              </w:rPr>
              <w:t xml:space="preserve">, and </w:t>
            </w:r>
            <w:r>
              <w:rPr>
                <w:rFonts w:ascii="Work Sans" w:eastAsia="Work Sans" w:hAnsi="Work Sans" w:cs="Work Sans"/>
                <w:b/>
                <w:sz w:val="24"/>
                <w:szCs w:val="24"/>
                <w:u w:val="single"/>
              </w:rPr>
              <w:t>diverse</w:t>
            </w:r>
            <w:r>
              <w:rPr>
                <w:rFonts w:ascii="Work Sans" w:eastAsia="Work Sans" w:hAnsi="Work Sans" w:cs="Work Sans"/>
                <w:sz w:val="24"/>
                <w:szCs w:val="24"/>
              </w:rPr>
              <w:t xml:space="preserve"> literary texts.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(A) analyze how themes are developed through characterization and plot in a variety of literary texts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analyze how authors develop complex yet believable characters in works of fiction through a range of literary devices, including character foils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(C) analyze non-linear plot development such as flashbacks, foreshadowing, subplots, and parallel plot structures and compare it to linear plot development</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(D)  analyze how the setting influences the theme</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rPr>
                <w:rFonts w:ascii="Work Sans" w:eastAsia="Work Sans" w:hAnsi="Work Sans" w:cs="Work Sans"/>
                <w:b/>
                <w:color w:val="6AA84F"/>
                <w:sz w:val="24"/>
                <w:szCs w:val="24"/>
              </w:rPr>
            </w:pPr>
            <w:r>
              <w:rPr>
                <w:rFonts w:ascii="Work Sans" w:eastAsia="Work Sans" w:hAnsi="Work Sans" w:cs="Work Sans"/>
                <w:b/>
                <w:sz w:val="24"/>
                <w:szCs w:val="24"/>
              </w:rPr>
              <w:t>7</w:t>
            </w:r>
            <w:r>
              <w:rPr>
                <w:rFonts w:ascii="Work Sans" w:eastAsia="Work Sans" w:hAnsi="Work Sans" w:cs="Work Sans"/>
                <w:sz w:val="24"/>
                <w:szCs w:val="24"/>
              </w:rPr>
              <w:t xml:space="preserve">  </w:t>
            </w:r>
            <w:r>
              <w:rPr>
                <w:rFonts w:ascii="Work Sans" w:eastAsia="Work Sans" w:hAnsi="Work Sans" w:cs="Work Sans"/>
                <w:b/>
                <w:color w:val="6AA84F"/>
                <w:sz w:val="24"/>
                <w:szCs w:val="24"/>
              </w:rPr>
              <w:t>GENRES (Multiple Genres)</w:t>
            </w:r>
          </w:p>
          <w:p w:rsidR="00776E03" w:rsidRDefault="006562FB">
            <w:pPr>
              <w:shd w:val="clear" w:color="auto" w:fill="FFFFFF"/>
              <w:spacing w:line="240" w:lineRule="auto"/>
              <w:rPr>
                <w:rFonts w:ascii="Work Sans" w:eastAsia="Work Sans" w:hAnsi="Work Sans" w:cs="Work Sans"/>
                <w:sz w:val="24"/>
                <w:szCs w:val="24"/>
              </w:rPr>
            </w:pPr>
            <w:r>
              <w:rPr>
                <w:rFonts w:ascii="Work Sans" w:eastAsia="Work Sans" w:hAnsi="Work Sans" w:cs="Work Sans"/>
                <w:sz w:val="24"/>
                <w:szCs w:val="24"/>
              </w:rPr>
              <w:t xml:space="preserve">The student recognizes and analyzes </w:t>
            </w:r>
            <w:r>
              <w:rPr>
                <w:rFonts w:ascii="Work Sans" w:eastAsia="Work Sans" w:hAnsi="Work Sans" w:cs="Work Sans"/>
                <w:b/>
                <w:sz w:val="24"/>
                <w:szCs w:val="24"/>
                <w:u w:val="single"/>
              </w:rPr>
              <w:t>genre-specific characteristics</w:t>
            </w:r>
            <w:r>
              <w:rPr>
                <w:rFonts w:ascii="Work Sans" w:eastAsia="Work Sans" w:hAnsi="Work Sans" w:cs="Work Sans"/>
                <w:sz w:val="24"/>
                <w:szCs w:val="24"/>
              </w:rPr>
              <w:t xml:space="preserve">, </w:t>
            </w:r>
            <w:r>
              <w:rPr>
                <w:rFonts w:ascii="Work Sans" w:eastAsia="Work Sans" w:hAnsi="Work Sans" w:cs="Work Sans"/>
                <w:b/>
                <w:sz w:val="24"/>
                <w:szCs w:val="24"/>
                <w:u w:val="single"/>
              </w:rPr>
              <w:t>structures</w:t>
            </w:r>
            <w:r>
              <w:rPr>
                <w:rFonts w:ascii="Work Sans" w:eastAsia="Work Sans" w:hAnsi="Work Sans" w:cs="Work Sans"/>
                <w:sz w:val="24"/>
                <w:szCs w:val="24"/>
              </w:rPr>
              <w:t xml:space="preserve">, and </w:t>
            </w:r>
            <w:r>
              <w:rPr>
                <w:rFonts w:ascii="Work Sans" w:eastAsia="Work Sans" w:hAnsi="Work Sans" w:cs="Work Sans"/>
                <w:b/>
                <w:sz w:val="24"/>
                <w:szCs w:val="24"/>
                <w:u w:val="single"/>
              </w:rPr>
              <w:t>purposes</w:t>
            </w:r>
            <w:r>
              <w:rPr>
                <w:rFonts w:ascii="Work Sans" w:eastAsia="Work Sans" w:hAnsi="Work Sans" w:cs="Work Sans"/>
                <w:sz w:val="24"/>
                <w:szCs w:val="24"/>
              </w:rPr>
              <w:t xml:space="preserve"> within and across increasingly complex </w:t>
            </w:r>
            <w:r>
              <w:rPr>
                <w:rFonts w:ascii="Work Sans" w:eastAsia="Work Sans" w:hAnsi="Work Sans" w:cs="Work Sans"/>
                <w:b/>
                <w:sz w:val="24"/>
                <w:szCs w:val="24"/>
                <w:u w:val="single"/>
              </w:rPr>
              <w:t>traditional</w:t>
            </w:r>
            <w:r>
              <w:rPr>
                <w:rFonts w:ascii="Work Sans" w:eastAsia="Work Sans" w:hAnsi="Work Sans" w:cs="Work Sans"/>
                <w:sz w:val="24"/>
                <w:szCs w:val="24"/>
              </w:rPr>
              <w:t xml:space="preserve">, </w:t>
            </w:r>
            <w:r>
              <w:rPr>
                <w:rFonts w:ascii="Work Sans" w:eastAsia="Work Sans" w:hAnsi="Work Sans" w:cs="Work Sans"/>
                <w:b/>
                <w:sz w:val="24"/>
                <w:szCs w:val="24"/>
                <w:u w:val="single"/>
              </w:rPr>
              <w:t>contemporary</w:t>
            </w:r>
            <w:r>
              <w:rPr>
                <w:rFonts w:ascii="Work Sans" w:eastAsia="Work Sans" w:hAnsi="Work Sans" w:cs="Work Sans"/>
                <w:sz w:val="24"/>
                <w:szCs w:val="24"/>
              </w:rPr>
              <w:t xml:space="preserve">, </w:t>
            </w:r>
            <w:r>
              <w:rPr>
                <w:rFonts w:ascii="Work Sans" w:eastAsia="Work Sans" w:hAnsi="Work Sans" w:cs="Work Sans"/>
                <w:b/>
                <w:sz w:val="24"/>
                <w:szCs w:val="24"/>
                <w:u w:val="single"/>
              </w:rPr>
              <w:t>classical</w:t>
            </w:r>
            <w:r>
              <w:rPr>
                <w:rFonts w:ascii="Work Sans" w:eastAsia="Work Sans" w:hAnsi="Work Sans" w:cs="Work Sans"/>
                <w:sz w:val="24"/>
                <w:szCs w:val="24"/>
              </w:rPr>
              <w:t xml:space="preserve">, and </w:t>
            </w:r>
            <w:r>
              <w:rPr>
                <w:rFonts w:ascii="Work Sans" w:eastAsia="Work Sans" w:hAnsi="Work Sans" w:cs="Work Sans"/>
                <w:b/>
                <w:sz w:val="24"/>
                <w:szCs w:val="24"/>
                <w:u w:val="single"/>
              </w:rPr>
              <w:t>diverse</w:t>
            </w:r>
            <w:r>
              <w:rPr>
                <w:rFonts w:ascii="Work Sans" w:eastAsia="Work Sans" w:hAnsi="Work Sans" w:cs="Work Sans"/>
                <w:sz w:val="24"/>
                <w:szCs w:val="24"/>
              </w:rPr>
              <w:t xml:space="preserve"> texts.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b/>
                <w:sz w:val="24"/>
                <w:szCs w:val="24"/>
                <w:u w:val="single"/>
              </w:rPr>
            </w:pPr>
            <w:r>
              <w:rPr>
                <w:rFonts w:ascii="Work Sans" w:eastAsia="Work Sans" w:hAnsi="Work Sans" w:cs="Work Sans"/>
                <w:sz w:val="24"/>
                <w:szCs w:val="24"/>
              </w:rPr>
              <w:t>(A) read and respond to American, British, and world literature</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analyze the structure, prosody, and graphic elements such as line length and word position in poems across a variety of poetic forms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(C) analyze the function of dramatic conventions such as asides, soliloquies, dramatic irony, and satire</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(D) analyze characteristics and structural elements of </w:t>
            </w:r>
            <w:r>
              <w:rPr>
                <w:rFonts w:ascii="Work Sans" w:eastAsia="Work Sans" w:hAnsi="Work Sans" w:cs="Work Sans"/>
                <w:b/>
                <w:sz w:val="24"/>
                <w:szCs w:val="24"/>
              </w:rPr>
              <w:t>informational text</w:t>
            </w:r>
            <w:r>
              <w:rPr>
                <w:rFonts w:ascii="Work Sans" w:eastAsia="Work Sans" w:hAnsi="Work Sans" w:cs="Work Sans"/>
                <w:sz w:val="24"/>
                <w:szCs w:val="24"/>
              </w:rPr>
              <w:t>, including</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tcMar>
              <w:top w:w="100" w:type="dxa"/>
              <w:left w:w="100" w:type="dxa"/>
              <w:bottom w:w="100" w:type="dxa"/>
              <w:right w:w="100" w:type="dxa"/>
            </w:tcMar>
          </w:tcPr>
          <w:p w:rsidR="00776E03" w:rsidRDefault="006562FB">
            <w:pPr>
              <w:shd w:val="clear" w:color="auto" w:fill="FFFFFF"/>
              <w:spacing w:line="240" w:lineRule="auto"/>
              <w:ind w:left="1440"/>
              <w:rPr>
                <w:rFonts w:ascii="Work Sans" w:eastAsia="Work Sans" w:hAnsi="Work Sans" w:cs="Work Sans"/>
                <w:sz w:val="24"/>
                <w:szCs w:val="24"/>
              </w:rPr>
            </w:pPr>
            <w:r>
              <w:rPr>
                <w:rFonts w:ascii="Work Sans" w:eastAsia="Work Sans" w:hAnsi="Work Sans" w:cs="Work Sans"/>
                <w:sz w:val="24"/>
                <w:szCs w:val="24"/>
              </w:rPr>
              <w:t>(</w:t>
            </w:r>
            <w:proofErr w:type="spellStart"/>
            <w:r>
              <w:rPr>
                <w:rFonts w:ascii="Work Sans" w:eastAsia="Work Sans" w:hAnsi="Work Sans" w:cs="Work Sans"/>
                <w:sz w:val="24"/>
                <w:szCs w:val="24"/>
              </w:rPr>
              <w:t>i</w:t>
            </w:r>
            <w:proofErr w:type="spellEnd"/>
            <w:r>
              <w:rPr>
                <w:rFonts w:ascii="Work Sans" w:eastAsia="Work Sans" w:hAnsi="Work Sans" w:cs="Work Sans"/>
                <w:sz w:val="24"/>
                <w:szCs w:val="24"/>
              </w:rPr>
              <w:t>)  clear thesis, relevant supporting evidence, pertinent examples, and conclusion</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tcMar>
              <w:top w:w="100" w:type="dxa"/>
              <w:left w:w="100" w:type="dxa"/>
              <w:bottom w:w="100" w:type="dxa"/>
              <w:right w:w="100" w:type="dxa"/>
            </w:tcMar>
          </w:tcPr>
          <w:p w:rsidR="00776E03" w:rsidRDefault="006562FB">
            <w:pPr>
              <w:shd w:val="clear" w:color="auto" w:fill="FFFFFF"/>
              <w:spacing w:line="240" w:lineRule="auto"/>
              <w:ind w:left="1440"/>
              <w:rPr>
                <w:rFonts w:ascii="Work Sans" w:eastAsia="Work Sans" w:hAnsi="Work Sans" w:cs="Work Sans"/>
                <w:sz w:val="24"/>
                <w:szCs w:val="24"/>
              </w:rPr>
            </w:pPr>
            <w:r>
              <w:rPr>
                <w:rFonts w:ascii="Work Sans" w:eastAsia="Work Sans" w:hAnsi="Work Sans" w:cs="Work Sans"/>
                <w:sz w:val="24"/>
                <w:szCs w:val="24"/>
              </w:rPr>
              <w:t>(ii) multiple organizational patterns within a text to develop the thesis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(E)  analyze characteristics and structures of </w:t>
            </w:r>
            <w:r>
              <w:rPr>
                <w:rFonts w:ascii="Work Sans" w:eastAsia="Work Sans" w:hAnsi="Work Sans" w:cs="Work Sans"/>
                <w:b/>
                <w:sz w:val="24"/>
                <w:szCs w:val="24"/>
              </w:rPr>
              <w:t xml:space="preserve">argumentative text </w:t>
            </w:r>
            <w:r>
              <w:rPr>
                <w:rFonts w:ascii="Work Sans" w:eastAsia="Work Sans" w:hAnsi="Work Sans" w:cs="Work Sans"/>
                <w:sz w:val="24"/>
                <w:szCs w:val="24"/>
              </w:rPr>
              <w:t>by:</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1440"/>
              <w:rPr>
                <w:rFonts w:ascii="Work Sans" w:eastAsia="Work Sans" w:hAnsi="Work Sans" w:cs="Work Sans"/>
                <w:sz w:val="24"/>
                <w:szCs w:val="24"/>
              </w:rPr>
            </w:pPr>
            <w:r>
              <w:rPr>
                <w:rFonts w:ascii="Work Sans" w:eastAsia="Work Sans" w:hAnsi="Work Sans" w:cs="Work Sans"/>
                <w:sz w:val="24"/>
                <w:szCs w:val="24"/>
              </w:rPr>
              <w:t>(</w:t>
            </w:r>
            <w:proofErr w:type="spellStart"/>
            <w:r>
              <w:rPr>
                <w:rFonts w:ascii="Work Sans" w:eastAsia="Work Sans" w:hAnsi="Work Sans" w:cs="Work Sans"/>
                <w:sz w:val="24"/>
                <w:szCs w:val="24"/>
              </w:rPr>
              <w:t>i</w:t>
            </w:r>
            <w:proofErr w:type="spellEnd"/>
            <w:r>
              <w:rPr>
                <w:rFonts w:ascii="Work Sans" w:eastAsia="Work Sans" w:hAnsi="Work Sans" w:cs="Work Sans"/>
                <w:sz w:val="24"/>
                <w:szCs w:val="24"/>
              </w:rPr>
              <w:t>)  clear arguable claim, appeals, and convincing conclusion</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1440"/>
              <w:rPr>
                <w:rFonts w:ascii="Work Sans" w:eastAsia="Work Sans" w:hAnsi="Work Sans" w:cs="Work Sans"/>
                <w:sz w:val="24"/>
                <w:szCs w:val="24"/>
              </w:rPr>
            </w:pPr>
            <w:r>
              <w:rPr>
                <w:rFonts w:ascii="Work Sans" w:eastAsia="Work Sans" w:hAnsi="Work Sans" w:cs="Work Sans"/>
                <w:sz w:val="24"/>
                <w:szCs w:val="24"/>
              </w:rPr>
              <w:lastRenderedPageBreak/>
              <w:t>(ii) various types of evidence and treatment of counterarguments, including concessions and rebuttals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1440"/>
              <w:rPr>
                <w:rFonts w:ascii="Work Sans" w:eastAsia="Work Sans" w:hAnsi="Work Sans" w:cs="Work Sans"/>
                <w:sz w:val="24"/>
                <w:szCs w:val="24"/>
              </w:rPr>
            </w:pPr>
            <w:r>
              <w:rPr>
                <w:rFonts w:ascii="Work Sans" w:eastAsia="Work Sans" w:hAnsi="Work Sans" w:cs="Work Sans"/>
                <w:sz w:val="24"/>
                <w:szCs w:val="24"/>
              </w:rPr>
              <w:t>(iii) identifiable audience or reader</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(F) analyze the effectiveness of characteristics of </w:t>
            </w:r>
            <w:r>
              <w:rPr>
                <w:rFonts w:ascii="Work Sans" w:eastAsia="Work Sans" w:hAnsi="Work Sans" w:cs="Work Sans"/>
                <w:b/>
                <w:sz w:val="24"/>
                <w:szCs w:val="24"/>
              </w:rPr>
              <w:t>multimodal</w:t>
            </w:r>
            <w:r>
              <w:rPr>
                <w:rFonts w:ascii="Work Sans" w:eastAsia="Work Sans" w:hAnsi="Work Sans" w:cs="Work Sans"/>
                <w:sz w:val="24"/>
                <w:szCs w:val="24"/>
              </w:rPr>
              <w:t xml:space="preserve"> and </w:t>
            </w:r>
            <w:r>
              <w:rPr>
                <w:rFonts w:ascii="Work Sans" w:eastAsia="Work Sans" w:hAnsi="Work Sans" w:cs="Work Sans"/>
                <w:b/>
                <w:sz w:val="24"/>
                <w:szCs w:val="24"/>
              </w:rPr>
              <w:t>digital</w:t>
            </w:r>
            <w:r>
              <w:rPr>
                <w:rFonts w:ascii="Work Sans" w:eastAsia="Work Sans" w:hAnsi="Work Sans" w:cs="Work Sans"/>
                <w:sz w:val="24"/>
                <w:szCs w:val="24"/>
              </w:rPr>
              <w:t xml:space="preserve"> texts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3D85C6"/>
            <w:tcMar>
              <w:top w:w="100" w:type="dxa"/>
              <w:left w:w="100" w:type="dxa"/>
              <w:bottom w:w="100" w:type="dxa"/>
              <w:right w:w="100" w:type="dxa"/>
            </w:tcMar>
          </w:tcPr>
          <w:p w:rsidR="00776E03" w:rsidRDefault="006562FB">
            <w:pPr>
              <w:spacing w:line="240" w:lineRule="auto"/>
              <w:rPr>
                <w:rFonts w:ascii="Work Sans" w:eastAsia="Work Sans" w:hAnsi="Work Sans" w:cs="Work Sans"/>
                <w:b/>
                <w:color w:val="FFFFFF"/>
                <w:sz w:val="28"/>
                <w:szCs w:val="28"/>
              </w:rPr>
            </w:pPr>
            <w:r>
              <w:rPr>
                <w:rFonts w:ascii="Work Sans" w:eastAsia="Work Sans" w:hAnsi="Work Sans" w:cs="Work Sans"/>
                <w:b/>
                <w:color w:val="FFFFFF"/>
                <w:sz w:val="28"/>
                <w:szCs w:val="28"/>
              </w:rPr>
              <w:t>AUTHOR'S PURPOSE AND CRAFT:</w:t>
            </w:r>
          </w:p>
          <w:p w:rsidR="00776E03" w:rsidRDefault="006562FB">
            <w:pPr>
              <w:spacing w:line="240" w:lineRule="auto"/>
              <w:jc w:val="center"/>
              <w:rPr>
                <w:rFonts w:ascii="Work Sans" w:eastAsia="Work Sans" w:hAnsi="Work Sans" w:cs="Work Sans"/>
                <w:b/>
                <w:color w:val="0000FF"/>
                <w:sz w:val="28"/>
                <w:szCs w:val="28"/>
              </w:rPr>
            </w:pPr>
            <w:r>
              <w:rPr>
                <w:rFonts w:ascii="Work Sans" w:eastAsia="Work Sans" w:hAnsi="Work Sans" w:cs="Work Sans"/>
                <w:sz w:val="28"/>
                <w:szCs w:val="28"/>
              </w:rPr>
              <w:t xml:space="preserve"> </w:t>
            </w:r>
            <w:r>
              <w:rPr>
                <w:rFonts w:ascii="Work Sans" w:eastAsia="Work Sans" w:hAnsi="Work Sans" w:cs="Work Sans"/>
                <w:b/>
                <w:sz w:val="28"/>
                <w:szCs w:val="28"/>
              </w:rPr>
              <w:t>listening, speaking, reading, writing, and thinking using multiple texts</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Q1</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Q2</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Q4</w:t>
            </w: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rPr>
                <w:rFonts w:ascii="Work Sans" w:eastAsia="Work Sans" w:hAnsi="Work Sans" w:cs="Work Sans"/>
                <w:i/>
                <w:sz w:val="24"/>
                <w:szCs w:val="24"/>
              </w:rPr>
            </w:pPr>
            <w:proofErr w:type="gramStart"/>
            <w:r>
              <w:rPr>
                <w:rFonts w:ascii="Work Sans" w:eastAsia="Work Sans" w:hAnsi="Work Sans" w:cs="Work Sans"/>
                <w:b/>
                <w:sz w:val="24"/>
                <w:szCs w:val="24"/>
              </w:rPr>
              <w:t>8</w:t>
            </w:r>
            <w:r>
              <w:rPr>
                <w:rFonts w:ascii="Work Sans" w:eastAsia="Work Sans" w:hAnsi="Work Sans" w:cs="Work Sans"/>
                <w:sz w:val="24"/>
                <w:szCs w:val="24"/>
              </w:rPr>
              <w:t xml:space="preserve">  The</w:t>
            </w:r>
            <w:proofErr w:type="gramEnd"/>
            <w:r>
              <w:rPr>
                <w:rFonts w:ascii="Work Sans" w:eastAsia="Work Sans" w:hAnsi="Work Sans" w:cs="Work Sans"/>
                <w:sz w:val="24"/>
                <w:szCs w:val="24"/>
              </w:rPr>
              <w:t xml:space="preserve"> student uses critical inquiry to analyze the authors' choices and how they influence and communicate meaning within a variety of texts.</w:t>
            </w:r>
            <w:r>
              <w:rPr>
                <w:rFonts w:ascii="Work Sans" w:eastAsia="Work Sans" w:hAnsi="Work Sans" w:cs="Work Sans"/>
                <w:i/>
                <w:sz w:val="24"/>
                <w:szCs w:val="24"/>
              </w:rPr>
              <w:t xml:space="preserve"> </w:t>
            </w:r>
          </w:p>
          <w:p w:rsidR="00776E03" w:rsidRDefault="006562FB">
            <w:pPr>
              <w:shd w:val="clear" w:color="auto" w:fill="FFFFFF"/>
              <w:spacing w:line="240" w:lineRule="auto"/>
              <w:jc w:val="center"/>
              <w:rPr>
                <w:rFonts w:ascii="Work Sans" w:eastAsia="Work Sans" w:hAnsi="Work Sans" w:cs="Work Sans"/>
                <w:i/>
                <w:sz w:val="24"/>
                <w:szCs w:val="24"/>
              </w:rPr>
            </w:pPr>
            <w:r>
              <w:rPr>
                <w:rFonts w:ascii="Work Sans" w:eastAsia="Work Sans" w:hAnsi="Work Sans" w:cs="Work Sans"/>
                <w:b/>
                <w:i/>
                <w:sz w:val="24"/>
                <w:szCs w:val="24"/>
              </w:rPr>
              <w:t>The student analyzes and applies author's craft purposefully in order to develop his or her own products and performances.</w:t>
            </w:r>
            <w:r>
              <w:rPr>
                <w:rFonts w:ascii="Work Sans" w:eastAsia="Work Sans" w:hAnsi="Work Sans" w:cs="Work Sans"/>
                <w:i/>
                <w:sz w:val="24"/>
                <w:szCs w:val="24"/>
              </w:rPr>
              <w:t xml:space="preserve"> </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(A) analyze the author's purpose, audience, and message within a text</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analyze use of text structure to achieve the author's purpose</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(C) evaluate the author's use of print and graphic features to achieve specific purposes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(D) analyze how the author's use of language achieves specific purposes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(E) analyze the use of literary devices such as irony and oxymoron to achieve specific purposes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(F) analyze how the author's diction and syntax contribute to the mood, voice, and tone of a text</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(G) explain the purpose of rhetorical devices such as understatement and overstatement and the effect of logical fallacies such as straw man and red herring arguments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8E7CC3"/>
            <w:tcMar>
              <w:top w:w="100" w:type="dxa"/>
              <w:left w:w="100" w:type="dxa"/>
              <w:bottom w:w="100" w:type="dxa"/>
              <w:right w:w="100" w:type="dxa"/>
            </w:tcMar>
          </w:tcPr>
          <w:p w:rsidR="00776E03" w:rsidRDefault="006562FB">
            <w:pPr>
              <w:spacing w:line="240" w:lineRule="auto"/>
              <w:rPr>
                <w:rFonts w:ascii="Work Sans" w:eastAsia="Work Sans" w:hAnsi="Work Sans" w:cs="Work Sans"/>
                <w:b/>
                <w:color w:val="FFFFFF"/>
                <w:sz w:val="28"/>
                <w:szCs w:val="28"/>
              </w:rPr>
            </w:pPr>
            <w:r>
              <w:rPr>
                <w:rFonts w:ascii="Work Sans" w:eastAsia="Work Sans" w:hAnsi="Work Sans" w:cs="Work Sans"/>
                <w:b/>
                <w:color w:val="FFFFFF"/>
                <w:sz w:val="28"/>
                <w:szCs w:val="28"/>
              </w:rPr>
              <w:t>COMPOSITION:</w:t>
            </w:r>
          </w:p>
          <w:p w:rsidR="00776E03" w:rsidRDefault="006562FB">
            <w:pPr>
              <w:spacing w:line="240" w:lineRule="auto"/>
              <w:jc w:val="center"/>
              <w:rPr>
                <w:rFonts w:ascii="Work Sans" w:eastAsia="Work Sans" w:hAnsi="Work Sans" w:cs="Work Sans"/>
                <w:b/>
                <w:color w:val="674EA7"/>
                <w:sz w:val="28"/>
                <w:szCs w:val="28"/>
              </w:rPr>
            </w:pPr>
            <w:r>
              <w:rPr>
                <w:rFonts w:ascii="Work Sans" w:eastAsia="Work Sans" w:hAnsi="Work Sans" w:cs="Work Sans"/>
                <w:b/>
                <w:sz w:val="28"/>
                <w:szCs w:val="28"/>
              </w:rPr>
              <w:t xml:space="preserve"> listening, speaking, reading, writing, and thinking using multiple texts</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Q1</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Q2</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Q4</w:t>
            </w: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rPr>
                <w:rFonts w:ascii="Work Sans" w:eastAsia="Work Sans" w:hAnsi="Work Sans" w:cs="Work Sans"/>
                <w:sz w:val="24"/>
                <w:szCs w:val="24"/>
              </w:rPr>
            </w:pPr>
            <w:r>
              <w:rPr>
                <w:rFonts w:ascii="Work Sans" w:eastAsia="Work Sans" w:hAnsi="Work Sans" w:cs="Work Sans"/>
                <w:b/>
                <w:sz w:val="24"/>
                <w:szCs w:val="24"/>
              </w:rPr>
              <w:t xml:space="preserve">9 </w:t>
            </w:r>
            <w:r>
              <w:rPr>
                <w:rFonts w:ascii="Work Sans" w:eastAsia="Work Sans" w:hAnsi="Work Sans" w:cs="Work Sans"/>
                <w:b/>
                <w:color w:val="674EA7"/>
                <w:sz w:val="24"/>
                <w:szCs w:val="24"/>
              </w:rPr>
              <w:t>WRITING PROCESS</w:t>
            </w:r>
          </w:p>
          <w:p w:rsidR="00776E03" w:rsidRDefault="006562FB">
            <w:pPr>
              <w:shd w:val="clear" w:color="auto" w:fill="FFFFFF"/>
              <w:spacing w:line="240" w:lineRule="auto"/>
              <w:rPr>
                <w:rFonts w:ascii="Work Sans" w:eastAsia="Work Sans" w:hAnsi="Work Sans" w:cs="Work Sans"/>
                <w:sz w:val="24"/>
                <w:szCs w:val="24"/>
              </w:rPr>
            </w:pPr>
            <w:r>
              <w:rPr>
                <w:rFonts w:ascii="Work Sans" w:eastAsia="Work Sans" w:hAnsi="Work Sans" w:cs="Work Sans"/>
                <w:sz w:val="24"/>
                <w:szCs w:val="24"/>
              </w:rPr>
              <w:t xml:space="preserve">The student uses the writing process recursively to compose multiple texts that are </w:t>
            </w:r>
            <w:r>
              <w:rPr>
                <w:rFonts w:ascii="Work Sans" w:eastAsia="Work Sans" w:hAnsi="Work Sans" w:cs="Work Sans"/>
                <w:b/>
                <w:sz w:val="24"/>
                <w:szCs w:val="24"/>
                <w:u w:val="single"/>
              </w:rPr>
              <w:t>legible</w:t>
            </w:r>
            <w:r>
              <w:rPr>
                <w:rFonts w:ascii="Work Sans" w:eastAsia="Work Sans" w:hAnsi="Work Sans" w:cs="Work Sans"/>
                <w:sz w:val="24"/>
                <w:szCs w:val="24"/>
              </w:rPr>
              <w:t xml:space="preserve"> and uses </w:t>
            </w:r>
            <w:r>
              <w:rPr>
                <w:rFonts w:ascii="Work Sans" w:eastAsia="Work Sans" w:hAnsi="Work Sans" w:cs="Work Sans"/>
                <w:b/>
                <w:sz w:val="24"/>
                <w:szCs w:val="24"/>
                <w:u w:val="single"/>
              </w:rPr>
              <w:t>appropriate conventions</w:t>
            </w:r>
            <w:r>
              <w:rPr>
                <w:rFonts w:ascii="Work Sans" w:eastAsia="Work Sans" w:hAnsi="Work Sans" w:cs="Work Sans"/>
                <w:sz w:val="24"/>
                <w:szCs w:val="24"/>
              </w:rPr>
              <w:t>.</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(A) plan a piece of writing appropriate for various purposes and audiences by generating ideas through a range of strategies such as brainstorming, journaling, reading, or discussing</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develop drafts into a focused, structured, and coherent piece of writing in timed and open-ended situations by:</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ind w:left="1440"/>
              <w:rPr>
                <w:rFonts w:ascii="Work Sans" w:eastAsia="Work Sans" w:hAnsi="Work Sans" w:cs="Work Sans"/>
                <w:sz w:val="24"/>
                <w:szCs w:val="24"/>
              </w:rPr>
            </w:pPr>
            <w:r>
              <w:rPr>
                <w:rFonts w:ascii="Work Sans" w:eastAsia="Work Sans" w:hAnsi="Work Sans" w:cs="Work Sans"/>
                <w:sz w:val="24"/>
                <w:szCs w:val="24"/>
              </w:rPr>
              <w:lastRenderedPageBreak/>
              <w:t>(</w:t>
            </w:r>
            <w:proofErr w:type="spellStart"/>
            <w:r>
              <w:rPr>
                <w:rFonts w:ascii="Work Sans" w:eastAsia="Work Sans" w:hAnsi="Work Sans" w:cs="Work Sans"/>
                <w:sz w:val="24"/>
                <w:szCs w:val="24"/>
              </w:rPr>
              <w:t>i</w:t>
            </w:r>
            <w:proofErr w:type="spellEnd"/>
            <w:r>
              <w:rPr>
                <w:rFonts w:ascii="Work Sans" w:eastAsia="Work Sans" w:hAnsi="Work Sans" w:cs="Work Sans"/>
                <w:sz w:val="24"/>
                <w:szCs w:val="24"/>
              </w:rPr>
              <w:t>) using strategic organizational structures appropriate to purpose, audience, topic, and context</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ind w:left="1440"/>
              <w:rPr>
                <w:rFonts w:ascii="Work Sans" w:eastAsia="Work Sans" w:hAnsi="Work Sans" w:cs="Work Sans"/>
                <w:sz w:val="24"/>
                <w:szCs w:val="24"/>
              </w:rPr>
            </w:pPr>
            <w:r>
              <w:rPr>
                <w:rFonts w:ascii="Work Sans" w:eastAsia="Work Sans" w:hAnsi="Work Sans" w:cs="Work Sans"/>
                <w:sz w:val="24"/>
                <w:szCs w:val="24"/>
              </w:rPr>
              <w:t>(ii) developing an engaging idea reflecting depth of thought with specific details, examples, and commentary</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ind w:left="720"/>
              <w:rPr>
                <w:rFonts w:ascii="Work Sans" w:eastAsia="Work Sans" w:hAnsi="Work Sans" w:cs="Work Sans"/>
                <w:b/>
                <w:sz w:val="24"/>
                <w:szCs w:val="24"/>
                <w:u w:val="single"/>
              </w:rPr>
            </w:pPr>
            <w:r>
              <w:rPr>
                <w:rFonts w:ascii="Work Sans" w:eastAsia="Work Sans" w:hAnsi="Work Sans" w:cs="Work Sans"/>
                <w:sz w:val="24"/>
                <w:szCs w:val="24"/>
              </w:rPr>
              <w:t>(C) revise drafts to improve clarity, development, organization, style, diction, and sentence effectiveness, including use of parallel constructions and placement of phrases and dependent clauses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ind w:left="720"/>
              <w:rPr>
                <w:rFonts w:ascii="Work Sans" w:eastAsia="Work Sans" w:hAnsi="Work Sans" w:cs="Work Sans"/>
                <w:sz w:val="24"/>
                <w:szCs w:val="24"/>
              </w:rPr>
            </w:pPr>
            <w:r>
              <w:rPr>
                <w:rFonts w:ascii="Work Sans" w:eastAsia="Work Sans" w:hAnsi="Work Sans" w:cs="Work Sans"/>
                <w:sz w:val="24"/>
                <w:szCs w:val="24"/>
              </w:rPr>
              <w:t>(D) edit drafts using standard English conventions, including:</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ind w:left="720" w:firstLine="720"/>
              <w:rPr>
                <w:rFonts w:ascii="Work Sans" w:eastAsia="Work Sans" w:hAnsi="Work Sans" w:cs="Work Sans"/>
                <w:sz w:val="24"/>
                <w:szCs w:val="24"/>
              </w:rPr>
            </w:pPr>
            <w:r>
              <w:rPr>
                <w:rFonts w:ascii="Work Sans" w:eastAsia="Work Sans" w:hAnsi="Work Sans" w:cs="Work Sans"/>
                <w:sz w:val="24"/>
                <w:szCs w:val="24"/>
              </w:rPr>
              <w:t>(</w:t>
            </w:r>
            <w:proofErr w:type="spellStart"/>
            <w:r>
              <w:rPr>
                <w:rFonts w:ascii="Work Sans" w:eastAsia="Work Sans" w:hAnsi="Work Sans" w:cs="Work Sans"/>
                <w:sz w:val="24"/>
                <w:szCs w:val="24"/>
              </w:rPr>
              <w:t>i</w:t>
            </w:r>
            <w:proofErr w:type="spellEnd"/>
            <w:r>
              <w:rPr>
                <w:rFonts w:ascii="Work Sans" w:eastAsia="Work Sans" w:hAnsi="Work Sans" w:cs="Work Sans"/>
                <w:sz w:val="24"/>
                <w:szCs w:val="24"/>
              </w:rPr>
              <w:t>) a variety of complete, controlled sentences and avoidance of unintentional splices, run-ons, and fragments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firstLine="720"/>
              <w:rPr>
                <w:rFonts w:ascii="Work Sans" w:eastAsia="Work Sans" w:hAnsi="Work Sans" w:cs="Work Sans"/>
                <w:sz w:val="24"/>
                <w:szCs w:val="24"/>
              </w:rPr>
            </w:pPr>
            <w:r>
              <w:rPr>
                <w:rFonts w:ascii="Work Sans" w:eastAsia="Work Sans" w:hAnsi="Work Sans" w:cs="Work Sans"/>
                <w:sz w:val="24"/>
                <w:szCs w:val="24"/>
              </w:rPr>
              <w:t>(ii) consistent, appropriate use of verb tense and active and passive voice</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firstLine="720"/>
              <w:rPr>
                <w:rFonts w:ascii="Work Sans" w:eastAsia="Work Sans" w:hAnsi="Work Sans" w:cs="Work Sans"/>
                <w:sz w:val="24"/>
                <w:szCs w:val="24"/>
              </w:rPr>
            </w:pPr>
            <w:r>
              <w:rPr>
                <w:rFonts w:ascii="Work Sans" w:eastAsia="Work Sans" w:hAnsi="Work Sans" w:cs="Work Sans"/>
                <w:sz w:val="24"/>
                <w:szCs w:val="24"/>
              </w:rPr>
              <w:t>(iii) pronoun-antecedent agreement</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firstLine="720"/>
              <w:rPr>
                <w:rFonts w:ascii="Work Sans" w:eastAsia="Work Sans" w:hAnsi="Work Sans" w:cs="Work Sans"/>
                <w:sz w:val="24"/>
                <w:szCs w:val="24"/>
              </w:rPr>
            </w:pPr>
            <w:r>
              <w:rPr>
                <w:rFonts w:ascii="Work Sans" w:eastAsia="Work Sans" w:hAnsi="Work Sans" w:cs="Work Sans"/>
                <w:sz w:val="24"/>
                <w:szCs w:val="24"/>
              </w:rPr>
              <w:t>(iv) correct capitalization</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firstLine="720"/>
              <w:rPr>
                <w:rFonts w:ascii="Work Sans" w:eastAsia="Work Sans" w:hAnsi="Work Sans" w:cs="Work Sans"/>
                <w:sz w:val="24"/>
                <w:szCs w:val="24"/>
              </w:rPr>
            </w:pPr>
            <w:r>
              <w:rPr>
                <w:rFonts w:ascii="Work Sans" w:eastAsia="Work Sans" w:hAnsi="Work Sans" w:cs="Work Sans"/>
                <w:sz w:val="24"/>
                <w:szCs w:val="24"/>
              </w:rPr>
              <w:t>(v)  punctuation, including commas, semicolons, colons, and dashes to set off phrases and clauses as appropriate</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firstLine="720"/>
              <w:rPr>
                <w:rFonts w:ascii="Work Sans" w:eastAsia="Work Sans" w:hAnsi="Work Sans" w:cs="Work Sans"/>
                <w:sz w:val="24"/>
                <w:szCs w:val="24"/>
              </w:rPr>
            </w:pPr>
            <w:r>
              <w:rPr>
                <w:rFonts w:ascii="Work Sans" w:eastAsia="Work Sans" w:hAnsi="Work Sans" w:cs="Work Sans"/>
                <w:sz w:val="24"/>
                <w:szCs w:val="24"/>
              </w:rPr>
              <w:t>(vi) correct spelling</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(E)  publish written work for appropriate audiences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rPr>
                <w:rFonts w:ascii="Work Sans" w:eastAsia="Work Sans" w:hAnsi="Work Sans" w:cs="Work Sans"/>
                <w:b/>
                <w:color w:val="674EA7"/>
                <w:sz w:val="24"/>
                <w:szCs w:val="24"/>
              </w:rPr>
            </w:pPr>
            <w:r>
              <w:rPr>
                <w:rFonts w:ascii="Work Sans" w:eastAsia="Work Sans" w:hAnsi="Work Sans" w:cs="Work Sans"/>
                <w:b/>
                <w:sz w:val="24"/>
                <w:szCs w:val="24"/>
              </w:rPr>
              <w:t xml:space="preserve">10 </w:t>
            </w:r>
            <w:r>
              <w:rPr>
                <w:rFonts w:ascii="Work Sans" w:eastAsia="Work Sans" w:hAnsi="Work Sans" w:cs="Work Sans"/>
                <w:b/>
                <w:color w:val="674EA7"/>
                <w:sz w:val="24"/>
                <w:szCs w:val="24"/>
              </w:rPr>
              <w:t xml:space="preserve">GENRES (Composition) </w:t>
            </w:r>
          </w:p>
          <w:p w:rsidR="00776E03" w:rsidRDefault="006562FB">
            <w:pPr>
              <w:shd w:val="clear" w:color="auto" w:fill="FFFFFF"/>
              <w:spacing w:line="240" w:lineRule="auto"/>
              <w:rPr>
                <w:rFonts w:ascii="Work Sans" w:eastAsia="Work Sans" w:hAnsi="Work Sans" w:cs="Work Sans"/>
                <w:b/>
                <w:color w:val="674EA7"/>
                <w:sz w:val="24"/>
                <w:szCs w:val="24"/>
              </w:rPr>
            </w:pPr>
            <w:r>
              <w:rPr>
                <w:rFonts w:ascii="Work Sans" w:eastAsia="Work Sans" w:hAnsi="Work Sans" w:cs="Work Sans"/>
                <w:sz w:val="24"/>
                <w:szCs w:val="24"/>
              </w:rPr>
              <w:t xml:space="preserve">The student uses </w:t>
            </w:r>
            <w:r>
              <w:rPr>
                <w:rFonts w:ascii="Work Sans" w:eastAsia="Work Sans" w:hAnsi="Work Sans" w:cs="Work Sans"/>
                <w:b/>
                <w:sz w:val="24"/>
                <w:szCs w:val="24"/>
                <w:u w:val="single"/>
              </w:rPr>
              <w:t>genre characteristics</w:t>
            </w:r>
            <w:r>
              <w:rPr>
                <w:rFonts w:ascii="Work Sans" w:eastAsia="Work Sans" w:hAnsi="Work Sans" w:cs="Work Sans"/>
                <w:sz w:val="24"/>
                <w:szCs w:val="24"/>
              </w:rPr>
              <w:t xml:space="preserve"> and </w:t>
            </w:r>
            <w:r>
              <w:rPr>
                <w:rFonts w:ascii="Work Sans" w:eastAsia="Work Sans" w:hAnsi="Work Sans" w:cs="Work Sans"/>
                <w:b/>
                <w:sz w:val="24"/>
                <w:szCs w:val="24"/>
                <w:u w:val="single"/>
              </w:rPr>
              <w:t>craft</w:t>
            </w:r>
            <w:r>
              <w:rPr>
                <w:rFonts w:ascii="Work Sans" w:eastAsia="Work Sans" w:hAnsi="Work Sans" w:cs="Work Sans"/>
                <w:sz w:val="24"/>
                <w:szCs w:val="24"/>
              </w:rPr>
              <w:t xml:space="preserve"> to compose multiple texts that are meaningful. </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(A) compose </w:t>
            </w:r>
            <w:r>
              <w:rPr>
                <w:rFonts w:ascii="Work Sans" w:eastAsia="Work Sans" w:hAnsi="Work Sans" w:cs="Work Sans"/>
                <w:b/>
                <w:sz w:val="24"/>
                <w:szCs w:val="24"/>
              </w:rPr>
              <w:t>literary texts</w:t>
            </w:r>
            <w:r>
              <w:rPr>
                <w:rFonts w:ascii="Work Sans" w:eastAsia="Work Sans" w:hAnsi="Work Sans" w:cs="Work Sans"/>
                <w:sz w:val="24"/>
                <w:szCs w:val="24"/>
              </w:rPr>
              <w:t xml:space="preserve"> such as fiction and poetry using genre characteristics and </w:t>
            </w:r>
          </w:p>
          <w:p w:rsidR="00776E03" w:rsidRDefault="006562FB">
            <w:pPr>
              <w:shd w:val="clear" w:color="auto" w:fill="FFFFFF"/>
              <w:spacing w:line="240" w:lineRule="auto"/>
              <w:ind w:firstLine="720"/>
              <w:rPr>
                <w:rFonts w:ascii="Work Sans" w:eastAsia="Work Sans" w:hAnsi="Work Sans" w:cs="Work Sans"/>
                <w:sz w:val="24"/>
                <w:szCs w:val="24"/>
              </w:rPr>
            </w:pPr>
            <w:r>
              <w:rPr>
                <w:rFonts w:ascii="Work Sans" w:eastAsia="Work Sans" w:hAnsi="Work Sans" w:cs="Work Sans"/>
                <w:sz w:val="24"/>
                <w:szCs w:val="24"/>
              </w:rPr>
              <w:t>craft</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(B) compose </w:t>
            </w:r>
            <w:r>
              <w:rPr>
                <w:rFonts w:ascii="Work Sans" w:eastAsia="Work Sans" w:hAnsi="Work Sans" w:cs="Work Sans"/>
                <w:b/>
                <w:sz w:val="24"/>
                <w:szCs w:val="24"/>
              </w:rPr>
              <w:t>informational texts</w:t>
            </w:r>
            <w:r>
              <w:rPr>
                <w:rFonts w:ascii="Work Sans" w:eastAsia="Work Sans" w:hAnsi="Work Sans" w:cs="Work Sans"/>
                <w:sz w:val="24"/>
                <w:szCs w:val="24"/>
              </w:rPr>
              <w:t xml:space="preserve"> such as explanatory essays, reports, and personal essays using genre characteristics and craft</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(C) compose </w:t>
            </w:r>
            <w:r>
              <w:rPr>
                <w:rFonts w:ascii="Work Sans" w:eastAsia="Work Sans" w:hAnsi="Work Sans" w:cs="Work Sans"/>
                <w:b/>
                <w:sz w:val="24"/>
                <w:szCs w:val="24"/>
              </w:rPr>
              <w:t>argumentative texts</w:t>
            </w:r>
            <w:r>
              <w:rPr>
                <w:rFonts w:ascii="Work Sans" w:eastAsia="Work Sans" w:hAnsi="Work Sans" w:cs="Work Sans"/>
                <w:sz w:val="24"/>
                <w:szCs w:val="24"/>
              </w:rPr>
              <w:t xml:space="preserve"> using genre characteristics and craft</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 xml:space="preserve">(D) compose </w:t>
            </w:r>
            <w:r>
              <w:rPr>
                <w:rFonts w:ascii="Work Sans" w:eastAsia="Work Sans" w:hAnsi="Work Sans" w:cs="Work Sans"/>
                <w:b/>
                <w:sz w:val="24"/>
                <w:szCs w:val="24"/>
              </w:rPr>
              <w:t xml:space="preserve">correspondence </w:t>
            </w:r>
            <w:r>
              <w:rPr>
                <w:rFonts w:ascii="Work Sans" w:eastAsia="Work Sans" w:hAnsi="Work Sans" w:cs="Work Sans"/>
                <w:sz w:val="24"/>
                <w:szCs w:val="24"/>
              </w:rPr>
              <w:t>in a professional or friendly structure</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EBA0C1"/>
            <w:tcMar>
              <w:top w:w="100" w:type="dxa"/>
              <w:left w:w="100" w:type="dxa"/>
              <w:bottom w:w="100" w:type="dxa"/>
              <w:right w:w="100" w:type="dxa"/>
            </w:tcMar>
          </w:tcPr>
          <w:p w:rsidR="00776E03" w:rsidRDefault="006562FB">
            <w:pPr>
              <w:spacing w:line="240" w:lineRule="auto"/>
              <w:rPr>
                <w:rFonts w:ascii="Work Sans" w:eastAsia="Work Sans" w:hAnsi="Work Sans" w:cs="Work Sans"/>
                <w:b/>
                <w:color w:val="FFFFFF"/>
                <w:sz w:val="28"/>
                <w:szCs w:val="28"/>
              </w:rPr>
            </w:pPr>
            <w:r>
              <w:rPr>
                <w:rFonts w:ascii="Work Sans" w:eastAsia="Work Sans" w:hAnsi="Work Sans" w:cs="Work Sans"/>
                <w:b/>
                <w:color w:val="FFFFFF"/>
                <w:sz w:val="28"/>
                <w:szCs w:val="28"/>
              </w:rPr>
              <w:t>INQUIRY AND RESEARCH:</w:t>
            </w:r>
          </w:p>
          <w:p w:rsidR="00776E03" w:rsidRDefault="006562FB">
            <w:pPr>
              <w:spacing w:line="240" w:lineRule="auto"/>
              <w:jc w:val="center"/>
              <w:rPr>
                <w:rFonts w:ascii="Work Sans" w:eastAsia="Work Sans" w:hAnsi="Work Sans" w:cs="Work Sans"/>
                <w:b/>
                <w:sz w:val="28"/>
                <w:szCs w:val="28"/>
              </w:rPr>
            </w:pPr>
            <w:r>
              <w:rPr>
                <w:rFonts w:ascii="Work Sans" w:eastAsia="Work Sans" w:hAnsi="Work Sans" w:cs="Work Sans"/>
                <w:b/>
                <w:sz w:val="28"/>
                <w:szCs w:val="28"/>
              </w:rPr>
              <w:t>listening, speaking, reading, writing, and thinking using multiple texts</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Q1</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Q2</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Q3</w:t>
            </w:r>
          </w:p>
        </w:tc>
        <w:tc>
          <w:tcPr>
            <w:tcW w:w="600" w:type="dxa"/>
            <w:shd w:val="clear" w:color="auto" w:fill="D9D9D9"/>
            <w:tcMar>
              <w:top w:w="100" w:type="dxa"/>
              <w:left w:w="100" w:type="dxa"/>
              <w:bottom w:w="100" w:type="dxa"/>
              <w:right w:w="100" w:type="dxa"/>
            </w:tcMar>
          </w:tcPr>
          <w:p w:rsidR="00776E03" w:rsidRDefault="006562FB">
            <w:pPr>
              <w:widowControl w:val="0"/>
              <w:spacing w:line="240" w:lineRule="auto"/>
              <w:rPr>
                <w:rFonts w:ascii="Work Sans" w:eastAsia="Work Sans" w:hAnsi="Work Sans" w:cs="Work Sans"/>
                <w:sz w:val="24"/>
                <w:szCs w:val="24"/>
              </w:rPr>
            </w:pPr>
            <w:r>
              <w:rPr>
                <w:rFonts w:ascii="Work Sans" w:eastAsia="Work Sans" w:hAnsi="Work Sans" w:cs="Work Sans"/>
                <w:sz w:val="24"/>
                <w:szCs w:val="24"/>
              </w:rPr>
              <w:t>Q4</w:t>
            </w: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rPr>
                <w:rFonts w:ascii="Work Sans" w:eastAsia="Work Sans" w:hAnsi="Work Sans" w:cs="Work Sans"/>
                <w:sz w:val="24"/>
                <w:szCs w:val="24"/>
              </w:rPr>
            </w:pPr>
            <w:proofErr w:type="gramStart"/>
            <w:r>
              <w:rPr>
                <w:rFonts w:ascii="Work Sans" w:eastAsia="Work Sans" w:hAnsi="Work Sans" w:cs="Work Sans"/>
                <w:b/>
                <w:sz w:val="24"/>
                <w:szCs w:val="24"/>
              </w:rPr>
              <w:t>11</w:t>
            </w:r>
            <w:r>
              <w:rPr>
                <w:rFonts w:ascii="Work Sans" w:eastAsia="Work Sans" w:hAnsi="Work Sans" w:cs="Work Sans"/>
                <w:sz w:val="24"/>
                <w:szCs w:val="24"/>
              </w:rPr>
              <w:t xml:space="preserve">  The</w:t>
            </w:r>
            <w:proofErr w:type="gramEnd"/>
            <w:r>
              <w:rPr>
                <w:rFonts w:ascii="Work Sans" w:eastAsia="Work Sans" w:hAnsi="Work Sans" w:cs="Work Sans"/>
                <w:sz w:val="24"/>
                <w:szCs w:val="24"/>
              </w:rPr>
              <w:t xml:space="preserve"> student engages in both </w:t>
            </w:r>
            <w:r>
              <w:rPr>
                <w:rFonts w:ascii="Work Sans" w:eastAsia="Work Sans" w:hAnsi="Work Sans" w:cs="Work Sans"/>
                <w:b/>
                <w:sz w:val="24"/>
                <w:szCs w:val="24"/>
                <w:u w:val="single"/>
              </w:rPr>
              <w:t>short-term</w:t>
            </w:r>
            <w:r>
              <w:rPr>
                <w:rFonts w:ascii="Work Sans" w:eastAsia="Work Sans" w:hAnsi="Work Sans" w:cs="Work Sans"/>
                <w:sz w:val="24"/>
                <w:szCs w:val="24"/>
              </w:rPr>
              <w:t xml:space="preserve"> and </w:t>
            </w:r>
            <w:r>
              <w:rPr>
                <w:rFonts w:ascii="Work Sans" w:eastAsia="Work Sans" w:hAnsi="Work Sans" w:cs="Work Sans"/>
                <w:b/>
                <w:sz w:val="24"/>
                <w:szCs w:val="24"/>
                <w:u w:val="single"/>
              </w:rPr>
              <w:t>sustained recursive</w:t>
            </w:r>
            <w:r>
              <w:rPr>
                <w:rFonts w:ascii="Work Sans" w:eastAsia="Work Sans" w:hAnsi="Work Sans" w:cs="Work Sans"/>
                <w:sz w:val="24"/>
                <w:szCs w:val="24"/>
              </w:rPr>
              <w:t xml:space="preserve"> </w:t>
            </w:r>
            <w:r>
              <w:rPr>
                <w:rFonts w:ascii="Work Sans" w:eastAsia="Work Sans" w:hAnsi="Work Sans" w:cs="Work Sans"/>
                <w:b/>
                <w:color w:val="FF00FF"/>
                <w:sz w:val="24"/>
                <w:szCs w:val="24"/>
              </w:rPr>
              <w:t>INQUIRY PROCESSES</w:t>
            </w:r>
            <w:r>
              <w:rPr>
                <w:rFonts w:ascii="Work Sans" w:eastAsia="Work Sans" w:hAnsi="Work Sans" w:cs="Work Sans"/>
                <w:sz w:val="24"/>
                <w:szCs w:val="24"/>
              </w:rPr>
              <w:t xml:space="preserve"> for a variety of purposes. </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lastRenderedPageBreak/>
              <w:t>(A) develop questions for formal and informal inquiry</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(B) critique the research process at each step to implement changes as needs occur and are identified</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(C) develop and revise a plan</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(D) modify the major research question as necessary to refocus the research plan</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(E) locate relevant sources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(F) synthesize information from a variety of sources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(G) examine sources for</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1440"/>
              <w:rPr>
                <w:rFonts w:ascii="Work Sans" w:eastAsia="Work Sans" w:hAnsi="Work Sans" w:cs="Work Sans"/>
                <w:sz w:val="24"/>
                <w:szCs w:val="24"/>
              </w:rPr>
            </w:pPr>
            <w:r>
              <w:rPr>
                <w:rFonts w:ascii="Work Sans" w:eastAsia="Work Sans" w:hAnsi="Work Sans" w:cs="Work Sans"/>
                <w:sz w:val="24"/>
                <w:szCs w:val="24"/>
              </w:rPr>
              <w:t>(</w:t>
            </w:r>
            <w:proofErr w:type="spellStart"/>
            <w:r>
              <w:rPr>
                <w:rFonts w:ascii="Work Sans" w:eastAsia="Work Sans" w:hAnsi="Work Sans" w:cs="Work Sans"/>
                <w:sz w:val="24"/>
                <w:szCs w:val="24"/>
              </w:rPr>
              <w:t>i</w:t>
            </w:r>
            <w:proofErr w:type="spellEnd"/>
            <w:r>
              <w:rPr>
                <w:rFonts w:ascii="Work Sans" w:eastAsia="Work Sans" w:hAnsi="Work Sans" w:cs="Work Sans"/>
                <w:sz w:val="24"/>
                <w:szCs w:val="24"/>
              </w:rPr>
              <w:t>) credibility and bias, including omission</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firstLine="720"/>
              <w:rPr>
                <w:rFonts w:ascii="Work Sans" w:eastAsia="Work Sans" w:hAnsi="Work Sans" w:cs="Work Sans"/>
                <w:sz w:val="24"/>
                <w:szCs w:val="24"/>
              </w:rPr>
            </w:pPr>
            <w:r>
              <w:rPr>
                <w:rFonts w:ascii="Work Sans" w:eastAsia="Work Sans" w:hAnsi="Work Sans" w:cs="Work Sans"/>
                <w:sz w:val="24"/>
                <w:szCs w:val="24"/>
              </w:rPr>
              <w:t xml:space="preserve">(ii) faulty reasoning such as ad hominem, loaded </w:t>
            </w:r>
          </w:p>
          <w:p w:rsidR="00776E03" w:rsidRDefault="006562FB">
            <w:pPr>
              <w:shd w:val="clear" w:color="auto" w:fill="FFFFFF"/>
              <w:spacing w:line="240" w:lineRule="auto"/>
              <w:ind w:left="720" w:firstLine="720"/>
              <w:rPr>
                <w:rFonts w:ascii="Work Sans" w:eastAsia="Work Sans" w:hAnsi="Work Sans" w:cs="Work Sans"/>
                <w:sz w:val="24"/>
                <w:szCs w:val="24"/>
              </w:rPr>
            </w:pPr>
            <w:r>
              <w:rPr>
                <w:rFonts w:ascii="Work Sans" w:eastAsia="Work Sans" w:hAnsi="Work Sans" w:cs="Work Sans"/>
                <w:sz w:val="24"/>
                <w:szCs w:val="24"/>
              </w:rPr>
              <w:t>language, and slippery slope</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(H) display academic citations, including for paraphrased and quoted text, and use source materials ethically to avoid plagiarism</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r w:rsidR="00776E03">
        <w:tc>
          <w:tcPr>
            <w:tcW w:w="8310" w:type="dxa"/>
            <w:shd w:val="clear" w:color="auto" w:fill="auto"/>
            <w:tcMar>
              <w:top w:w="100" w:type="dxa"/>
              <w:left w:w="100" w:type="dxa"/>
              <w:bottom w:w="100" w:type="dxa"/>
              <w:right w:w="100" w:type="dxa"/>
            </w:tcMar>
          </w:tcPr>
          <w:p w:rsidR="00776E03" w:rsidRDefault="006562FB">
            <w:pPr>
              <w:shd w:val="clear" w:color="auto" w:fill="FFFFFF"/>
              <w:spacing w:line="240" w:lineRule="auto"/>
              <w:ind w:left="720"/>
              <w:rPr>
                <w:rFonts w:ascii="Work Sans" w:eastAsia="Work Sans" w:hAnsi="Work Sans" w:cs="Work Sans"/>
                <w:sz w:val="24"/>
                <w:szCs w:val="24"/>
              </w:rPr>
            </w:pPr>
            <w:r>
              <w:rPr>
                <w:rFonts w:ascii="Work Sans" w:eastAsia="Work Sans" w:hAnsi="Work Sans" w:cs="Work Sans"/>
                <w:sz w:val="24"/>
                <w:szCs w:val="24"/>
              </w:rPr>
              <w:t>(I) use an appropriate mode of delivery, whether written, oral, or multimodal, to present results</w:t>
            </w: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c>
          <w:tcPr>
            <w:tcW w:w="600" w:type="dxa"/>
            <w:tcMar>
              <w:top w:w="100" w:type="dxa"/>
              <w:left w:w="100" w:type="dxa"/>
              <w:bottom w:w="100" w:type="dxa"/>
              <w:right w:w="100" w:type="dxa"/>
            </w:tcMar>
          </w:tcPr>
          <w:p w:rsidR="00776E03" w:rsidRDefault="00776E03">
            <w:pPr>
              <w:widowControl w:val="0"/>
              <w:spacing w:line="240" w:lineRule="auto"/>
              <w:rPr>
                <w:rFonts w:ascii="Work Sans" w:eastAsia="Work Sans" w:hAnsi="Work Sans" w:cs="Work Sans"/>
                <w:sz w:val="24"/>
                <w:szCs w:val="24"/>
              </w:rPr>
            </w:pPr>
          </w:p>
        </w:tc>
      </w:tr>
    </w:tbl>
    <w:p w:rsidR="00776E03" w:rsidRDefault="00776E03">
      <w:pPr>
        <w:ind w:left="720"/>
        <w:rPr>
          <w:rFonts w:ascii="Work Sans" w:eastAsia="Work Sans" w:hAnsi="Work Sans" w:cs="Work Sans"/>
          <w:sz w:val="24"/>
          <w:szCs w:val="24"/>
        </w:rPr>
      </w:pPr>
    </w:p>
    <w:sectPr w:rsidR="00776E03">
      <w:foot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31F" w:rsidRDefault="0039031F">
      <w:pPr>
        <w:spacing w:line="240" w:lineRule="auto"/>
      </w:pPr>
      <w:r>
        <w:separator/>
      </w:r>
    </w:p>
  </w:endnote>
  <w:endnote w:type="continuationSeparator" w:id="0">
    <w:p w:rsidR="0039031F" w:rsidRDefault="00390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81" w:rsidRDefault="00787981">
    <w:pPr>
      <w:pStyle w:val="Footer"/>
    </w:pPr>
    <w:r>
      <w:t>Structure from McKinney ISD, 2020</w:t>
    </w:r>
  </w:p>
  <w:p w:rsidR="00776E03" w:rsidRDefault="00776E0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31F" w:rsidRDefault="0039031F">
      <w:pPr>
        <w:spacing w:line="240" w:lineRule="auto"/>
      </w:pPr>
      <w:r>
        <w:separator/>
      </w:r>
    </w:p>
  </w:footnote>
  <w:footnote w:type="continuationSeparator" w:id="0">
    <w:p w:rsidR="0039031F" w:rsidRDefault="003903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03"/>
    <w:rsid w:val="0039031F"/>
    <w:rsid w:val="006562FB"/>
    <w:rsid w:val="00776E03"/>
    <w:rsid w:val="00787981"/>
    <w:rsid w:val="00935A7B"/>
    <w:rsid w:val="00B9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4DC00-70DC-4DB7-B211-E2D44422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87981"/>
    <w:pPr>
      <w:tabs>
        <w:tab w:val="center" w:pos="4680"/>
        <w:tab w:val="right" w:pos="9360"/>
      </w:tabs>
      <w:spacing w:line="240" w:lineRule="auto"/>
    </w:pPr>
  </w:style>
  <w:style w:type="character" w:customStyle="1" w:styleId="HeaderChar">
    <w:name w:val="Header Char"/>
    <w:basedOn w:val="DefaultParagraphFont"/>
    <w:link w:val="Header"/>
    <w:uiPriority w:val="99"/>
    <w:rsid w:val="00787981"/>
  </w:style>
  <w:style w:type="paragraph" w:styleId="Footer">
    <w:name w:val="footer"/>
    <w:basedOn w:val="Normal"/>
    <w:link w:val="FooterChar"/>
    <w:uiPriority w:val="99"/>
    <w:unhideWhenUsed/>
    <w:rsid w:val="00787981"/>
    <w:pPr>
      <w:tabs>
        <w:tab w:val="center" w:pos="4680"/>
        <w:tab w:val="right" w:pos="9360"/>
      </w:tabs>
      <w:spacing w:line="240" w:lineRule="auto"/>
    </w:pPr>
  </w:style>
  <w:style w:type="character" w:customStyle="1" w:styleId="FooterChar">
    <w:name w:val="Footer Char"/>
    <w:basedOn w:val="DefaultParagraphFont"/>
    <w:link w:val="Footer"/>
    <w:uiPriority w:val="99"/>
    <w:rsid w:val="0078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Alana</dc:creator>
  <cp:lastModifiedBy>Morris, Alana</cp:lastModifiedBy>
  <cp:revision>2</cp:revision>
  <dcterms:created xsi:type="dcterms:W3CDTF">2020-06-14T23:16:00Z</dcterms:created>
  <dcterms:modified xsi:type="dcterms:W3CDTF">2020-06-14T23:16:00Z</dcterms:modified>
</cp:coreProperties>
</file>