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72E37" w14:textId="66FE6FCB" w:rsidR="00A1640C" w:rsidRPr="00641EC9" w:rsidRDefault="00641EC9" w:rsidP="00641EC9">
      <w:pPr>
        <w:jc w:val="center"/>
        <w:rPr>
          <w:b/>
          <w:bCs/>
          <w:sz w:val="28"/>
          <w:szCs w:val="28"/>
        </w:rPr>
      </w:pPr>
      <w:bookmarkStart w:id="0" w:name="_GoBack"/>
      <w:bookmarkEnd w:id="0"/>
      <w:r w:rsidRPr="00641EC9">
        <w:rPr>
          <w:rFonts w:eastAsia="Times New Roman" w:cstheme="minorHAnsi"/>
          <w:b/>
          <w:bCs/>
          <w:sz w:val="28"/>
          <w:szCs w:val="28"/>
        </w:rPr>
        <w:t>Learning Styles Handout: (a.k.a.: Sensory Preferences)</w:t>
      </w:r>
    </w:p>
    <w:tbl>
      <w:tblPr>
        <w:tblW w:w="10980" w:type="dxa"/>
        <w:jc w:val="center"/>
        <w:tblCellSpacing w:w="0" w:type="dxa"/>
        <w:tblCellMar>
          <w:left w:w="0" w:type="dxa"/>
          <w:right w:w="0" w:type="dxa"/>
        </w:tblCellMar>
        <w:tblLook w:val="04A0" w:firstRow="1" w:lastRow="0" w:firstColumn="1" w:lastColumn="0" w:noHBand="0" w:noVBand="1"/>
      </w:tblPr>
      <w:tblGrid>
        <w:gridCol w:w="10980"/>
      </w:tblGrid>
      <w:tr w:rsidR="009477FA" w:rsidRPr="009477FA" w14:paraId="03ED7F60" w14:textId="77777777" w:rsidTr="00641EC9">
        <w:trPr>
          <w:tblCellSpacing w:w="0" w:type="dxa"/>
          <w:jc w:val="center"/>
        </w:trPr>
        <w:tc>
          <w:tcPr>
            <w:tcW w:w="10980" w:type="dxa"/>
            <w:tcMar>
              <w:top w:w="0" w:type="dxa"/>
              <w:left w:w="75" w:type="dxa"/>
              <w:bottom w:w="0" w:type="dxa"/>
              <w:right w:w="75" w:type="dxa"/>
            </w:tcMar>
            <w:vAlign w:val="center"/>
            <w:hideMark/>
          </w:tcPr>
          <w:p w14:paraId="75203564" w14:textId="76A6D859" w:rsidR="00F75399" w:rsidRPr="00F75399" w:rsidRDefault="003759AE" w:rsidP="00F75399">
            <w:pPr>
              <w:spacing w:after="0" w:line="240" w:lineRule="auto"/>
              <w:ind w:left="730" w:right="1070"/>
              <w:jc w:val="both"/>
              <w:rPr>
                <w:rFonts w:eastAsia="Times New Roman" w:cstheme="minorHAnsi"/>
                <w:sz w:val="24"/>
                <w:szCs w:val="24"/>
              </w:rPr>
            </w:pPr>
            <w:r w:rsidRPr="003759AE">
              <w:rPr>
                <w:rFonts w:eastAsia="Times New Roman" w:cstheme="minorHAnsi"/>
                <w:sz w:val="24"/>
                <w:szCs w:val="24"/>
              </w:rPr>
              <w:t xml:space="preserve">Scientists have for years tried to understand the best ways students learn through research. One of the popular theories, to this day, is the </w:t>
            </w:r>
            <w:r w:rsidRPr="003759AE">
              <w:rPr>
                <w:rFonts w:eastAsia="Times New Roman" w:cstheme="minorHAnsi"/>
                <w:b/>
                <w:bCs/>
                <w:sz w:val="24"/>
                <w:szCs w:val="24"/>
              </w:rPr>
              <w:t>VARK</w:t>
            </w:r>
            <w:r w:rsidRPr="003759AE">
              <w:rPr>
                <w:rFonts w:eastAsia="Times New Roman" w:cstheme="minorHAnsi"/>
                <w:sz w:val="24"/>
                <w:szCs w:val="24"/>
              </w:rPr>
              <w:t xml:space="preserve"> model. </w:t>
            </w:r>
            <w:r w:rsidR="00F75399" w:rsidRPr="00F75399">
              <w:rPr>
                <w:rFonts w:eastAsia="Times New Roman" w:cstheme="minorHAnsi"/>
                <w:sz w:val="24"/>
                <w:szCs w:val="24"/>
              </w:rPr>
              <w:t>Although educators and researchers disagree on how many learning styles may exist, there are at least four that many accept as general classifications:</w:t>
            </w:r>
          </w:p>
          <w:p w14:paraId="6FAD3A3B" w14:textId="77777777" w:rsidR="00F75399" w:rsidRPr="00F75399" w:rsidRDefault="00F75399" w:rsidP="00F75399">
            <w:pPr>
              <w:spacing w:after="0" w:line="240" w:lineRule="auto"/>
              <w:ind w:left="730" w:right="1070"/>
              <w:jc w:val="both"/>
              <w:rPr>
                <w:rFonts w:eastAsia="Times New Roman" w:cstheme="minorHAnsi"/>
                <w:sz w:val="24"/>
                <w:szCs w:val="24"/>
              </w:rPr>
            </w:pPr>
          </w:p>
          <w:p w14:paraId="639FE1D7" w14:textId="77777777" w:rsidR="00F75399" w:rsidRPr="00F75399" w:rsidRDefault="00F75399" w:rsidP="00F75399">
            <w:pPr>
              <w:spacing w:after="0" w:line="240" w:lineRule="auto"/>
              <w:ind w:left="730" w:right="1070"/>
              <w:jc w:val="both"/>
              <w:rPr>
                <w:rFonts w:eastAsia="Times New Roman" w:cstheme="minorHAnsi"/>
                <w:sz w:val="24"/>
                <w:szCs w:val="24"/>
              </w:rPr>
            </w:pPr>
            <w:r w:rsidRPr="00F75399">
              <w:rPr>
                <w:rFonts w:eastAsia="Times New Roman" w:cstheme="minorHAnsi"/>
                <w:sz w:val="24"/>
                <w:szCs w:val="24"/>
              </w:rPr>
              <w:t xml:space="preserve">• </w:t>
            </w:r>
            <w:r w:rsidRPr="00F75399">
              <w:rPr>
                <w:rFonts w:eastAsia="Times New Roman" w:cstheme="minorHAnsi"/>
                <w:b/>
                <w:bCs/>
                <w:sz w:val="24"/>
                <w:szCs w:val="24"/>
              </w:rPr>
              <w:t>VISUAL:</w:t>
            </w:r>
            <w:r w:rsidRPr="00F75399">
              <w:rPr>
                <w:rFonts w:eastAsia="Times New Roman" w:cstheme="minorHAnsi"/>
                <w:sz w:val="24"/>
                <w:szCs w:val="24"/>
              </w:rPr>
              <w:t xml:space="preserve"> Learns well when aided by images, pictures and spatial organization of elements</w:t>
            </w:r>
          </w:p>
          <w:p w14:paraId="07A7F16A" w14:textId="77777777" w:rsidR="00F75399" w:rsidRPr="00F75399" w:rsidRDefault="00F75399" w:rsidP="00F75399">
            <w:pPr>
              <w:spacing w:after="0" w:line="240" w:lineRule="auto"/>
              <w:ind w:left="730" w:right="1070"/>
              <w:jc w:val="both"/>
              <w:rPr>
                <w:rFonts w:eastAsia="Times New Roman" w:cstheme="minorHAnsi"/>
                <w:sz w:val="24"/>
                <w:szCs w:val="24"/>
              </w:rPr>
            </w:pPr>
          </w:p>
          <w:p w14:paraId="50E53018" w14:textId="77777777" w:rsidR="00F75399" w:rsidRPr="00F75399" w:rsidRDefault="00F75399" w:rsidP="00F75399">
            <w:pPr>
              <w:spacing w:after="0" w:line="240" w:lineRule="auto"/>
              <w:ind w:left="730" w:right="1070"/>
              <w:jc w:val="both"/>
              <w:rPr>
                <w:rFonts w:eastAsia="Times New Roman" w:cstheme="minorHAnsi"/>
                <w:sz w:val="24"/>
                <w:szCs w:val="24"/>
              </w:rPr>
            </w:pPr>
            <w:r w:rsidRPr="00F75399">
              <w:rPr>
                <w:rFonts w:eastAsia="Times New Roman" w:cstheme="minorHAnsi"/>
                <w:sz w:val="24"/>
                <w:szCs w:val="24"/>
              </w:rPr>
              <w:t xml:space="preserve">• </w:t>
            </w:r>
            <w:r w:rsidRPr="00F75399">
              <w:rPr>
                <w:rFonts w:eastAsia="Times New Roman" w:cstheme="minorHAnsi"/>
                <w:b/>
                <w:bCs/>
                <w:sz w:val="24"/>
                <w:szCs w:val="24"/>
              </w:rPr>
              <w:t>AUDITORY:</w:t>
            </w:r>
            <w:r w:rsidRPr="00F75399">
              <w:rPr>
                <w:rFonts w:eastAsia="Times New Roman" w:cstheme="minorHAnsi"/>
                <w:sz w:val="24"/>
                <w:szCs w:val="24"/>
              </w:rPr>
              <w:t xml:space="preserve"> Learns well when aided by music, sound, rhyme, rhythm, speaking or listening</w:t>
            </w:r>
          </w:p>
          <w:p w14:paraId="0372F897" w14:textId="77777777" w:rsidR="00F75399" w:rsidRPr="00F75399" w:rsidRDefault="00F75399" w:rsidP="00F75399">
            <w:pPr>
              <w:spacing w:after="0" w:line="240" w:lineRule="auto"/>
              <w:ind w:left="730" w:right="1070"/>
              <w:jc w:val="both"/>
              <w:rPr>
                <w:rFonts w:eastAsia="Times New Roman" w:cstheme="minorHAnsi"/>
                <w:sz w:val="24"/>
                <w:szCs w:val="24"/>
              </w:rPr>
            </w:pPr>
          </w:p>
          <w:p w14:paraId="6CB77399" w14:textId="77777777" w:rsidR="00F75399" w:rsidRPr="00F75399" w:rsidRDefault="00F75399" w:rsidP="00F75399">
            <w:pPr>
              <w:spacing w:after="0" w:line="240" w:lineRule="auto"/>
              <w:ind w:left="730" w:right="1070"/>
              <w:jc w:val="both"/>
              <w:rPr>
                <w:rFonts w:eastAsia="Times New Roman" w:cstheme="minorHAnsi"/>
                <w:sz w:val="24"/>
                <w:szCs w:val="24"/>
              </w:rPr>
            </w:pPr>
            <w:r w:rsidRPr="00F75399">
              <w:rPr>
                <w:rFonts w:eastAsia="Times New Roman" w:cstheme="minorHAnsi"/>
                <w:sz w:val="24"/>
                <w:szCs w:val="24"/>
              </w:rPr>
              <w:t xml:space="preserve">• </w:t>
            </w:r>
            <w:r w:rsidRPr="00F75399">
              <w:rPr>
                <w:rFonts w:eastAsia="Times New Roman" w:cstheme="minorHAnsi"/>
                <w:b/>
                <w:bCs/>
                <w:sz w:val="24"/>
                <w:szCs w:val="24"/>
              </w:rPr>
              <w:t>READING/WRITING:</w:t>
            </w:r>
            <w:r w:rsidRPr="00F75399">
              <w:rPr>
                <w:rFonts w:eastAsia="Times New Roman" w:cstheme="minorHAnsi"/>
                <w:sz w:val="24"/>
                <w:szCs w:val="24"/>
              </w:rPr>
              <w:t xml:space="preserve"> Learns well by reading or writing the material</w:t>
            </w:r>
          </w:p>
          <w:p w14:paraId="54DA9E01" w14:textId="77777777" w:rsidR="00F75399" w:rsidRPr="00F75399" w:rsidRDefault="00F75399" w:rsidP="00F75399">
            <w:pPr>
              <w:spacing w:after="0" w:line="240" w:lineRule="auto"/>
              <w:ind w:left="730" w:right="1070"/>
              <w:jc w:val="both"/>
              <w:rPr>
                <w:rFonts w:eastAsia="Times New Roman" w:cstheme="minorHAnsi"/>
                <w:sz w:val="24"/>
                <w:szCs w:val="24"/>
              </w:rPr>
            </w:pPr>
          </w:p>
          <w:p w14:paraId="61EC7C14" w14:textId="77777777" w:rsidR="00F75399" w:rsidRPr="00F75399" w:rsidRDefault="00F75399" w:rsidP="00F75399">
            <w:pPr>
              <w:spacing w:after="0" w:line="240" w:lineRule="auto"/>
              <w:ind w:left="730" w:right="1070"/>
              <w:jc w:val="both"/>
              <w:rPr>
                <w:rFonts w:eastAsia="Times New Roman" w:cstheme="minorHAnsi"/>
                <w:sz w:val="24"/>
                <w:szCs w:val="24"/>
              </w:rPr>
            </w:pPr>
            <w:r w:rsidRPr="00F75399">
              <w:rPr>
                <w:rFonts w:eastAsia="Times New Roman" w:cstheme="minorHAnsi"/>
                <w:sz w:val="24"/>
                <w:szCs w:val="24"/>
              </w:rPr>
              <w:t xml:space="preserve">• </w:t>
            </w:r>
            <w:r w:rsidRPr="00F75399">
              <w:rPr>
                <w:rFonts w:eastAsia="Times New Roman" w:cstheme="minorHAnsi"/>
                <w:b/>
                <w:bCs/>
                <w:sz w:val="24"/>
                <w:szCs w:val="24"/>
              </w:rPr>
              <w:t>KINESTHETIC:</w:t>
            </w:r>
            <w:r w:rsidRPr="00F75399">
              <w:rPr>
                <w:rFonts w:eastAsia="Times New Roman" w:cstheme="minorHAnsi"/>
                <w:sz w:val="24"/>
                <w:szCs w:val="24"/>
              </w:rPr>
              <w:t xml:space="preserve"> Learns well when moving and/or using hands and sense of touch. (Writing or drawing diagrams are physical activities that can fall into this category as well.)</w:t>
            </w:r>
          </w:p>
          <w:p w14:paraId="31867B53" w14:textId="77777777" w:rsidR="00F75399" w:rsidRPr="00F75399" w:rsidRDefault="00F75399" w:rsidP="00F75399">
            <w:pPr>
              <w:spacing w:after="0" w:line="240" w:lineRule="auto"/>
              <w:ind w:right="1070"/>
              <w:jc w:val="both"/>
              <w:rPr>
                <w:rFonts w:eastAsia="Times New Roman" w:cstheme="minorHAnsi"/>
                <w:sz w:val="24"/>
                <w:szCs w:val="24"/>
              </w:rPr>
            </w:pPr>
          </w:p>
          <w:p w14:paraId="0F35DEC5" w14:textId="5CB5ACBF" w:rsidR="00F75399" w:rsidRDefault="00F75399" w:rsidP="00F75399">
            <w:pPr>
              <w:spacing w:after="0" w:line="240" w:lineRule="auto"/>
              <w:ind w:left="730" w:right="1070"/>
              <w:jc w:val="both"/>
              <w:rPr>
                <w:rFonts w:eastAsia="Times New Roman" w:cstheme="minorHAnsi"/>
                <w:sz w:val="24"/>
                <w:szCs w:val="24"/>
              </w:rPr>
            </w:pPr>
            <w:r>
              <w:rPr>
                <w:rFonts w:eastAsia="Times New Roman" w:cstheme="minorHAnsi"/>
                <w:sz w:val="24"/>
                <w:szCs w:val="24"/>
              </w:rPr>
              <w:t>L</w:t>
            </w:r>
            <w:r w:rsidRPr="00F75399">
              <w:rPr>
                <w:rFonts w:eastAsia="Times New Roman" w:cstheme="minorHAnsi"/>
                <w:sz w:val="24"/>
                <w:szCs w:val="24"/>
              </w:rPr>
              <w:t xml:space="preserve">earning styles can be explained and </w:t>
            </w:r>
            <w:r>
              <w:rPr>
                <w:rFonts w:eastAsia="Times New Roman" w:cstheme="minorHAnsi"/>
                <w:sz w:val="24"/>
                <w:szCs w:val="24"/>
              </w:rPr>
              <w:t xml:space="preserve">better </w:t>
            </w:r>
            <w:r w:rsidRPr="00F75399">
              <w:rPr>
                <w:rFonts w:eastAsia="Times New Roman" w:cstheme="minorHAnsi"/>
                <w:sz w:val="24"/>
                <w:szCs w:val="24"/>
              </w:rPr>
              <w:t>understood by considering the key role played by cognitive strengths and weaknesses. Cognitive skills are the core skills the brain uses to think and learn and explain why some students struggle to learn in various settings. Cognitive strengths and weaknesses can even explain learning style preferences.</w:t>
            </w:r>
          </w:p>
          <w:p w14:paraId="40B0F66D" w14:textId="5FEA81AC" w:rsidR="00F75399" w:rsidRDefault="00F75399" w:rsidP="00F75399">
            <w:pPr>
              <w:spacing w:after="0" w:line="240" w:lineRule="auto"/>
              <w:ind w:left="730" w:right="1070"/>
              <w:jc w:val="both"/>
              <w:rPr>
                <w:rFonts w:eastAsia="Times New Roman" w:cstheme="minorHAnsi"/>
                <w:sz w:val="24"/>
                <w:szCs w:val="24"/>
              </w:rPr>
            </w:pPr>
          </w:p>
          <w:p w14:paraId="4E1CC542" w14:textId="79C6BBF3" w:rsidR="00F75399" w:rsidRDefault="00F75399" w:rsidP="003759AE">
            <w:pPr>
              <w:spacing w:after="0" w:line="240" w:lineRule="auto"/>
              <w:ind w:left="730" w:right="1070"/>
              <w:jc w:val="both"/>
              <w:rPr>
                <w:rFonts w:eastAsia="Times New Roman" w:cstheme="minorHAnsi"/>
                <w:sz w:val="24"/>
                <w:szCs w:val="24"/>
              </w:rPr>
            </w:pPr>
            <w:r w:rsidRPr="00F75399">
              <w:rPr>
                <w:rFonts w:eastAsia="Times New Roman" w:cstheme="minorHAnsi"/>
                <w:sz w:val="24"/>
                <w:szCs w:val="24"/>
              </w:rPr>
              <w:t>Every student has a strategy they use to remember information more efficiently while studying. Some of them take notes; some make diagrams; some prefer to listen to lectures, etc. Since no learning style fits all students, scientists have conducted research to understand the way students learn new information best.</w:t>
            </w:r>
          </w:p>
          <w:p w14:paraId="540286F9" w14:textId="77777777" w:rsidR="00F75399" w:rsidRPr="00F75399" w:rsidRDefault="00F75399" w:rsidP="00F75399">
            <w:pPr>
              <w:spacing w:after="0" w:line="240" w:lineRule="auto"/>
              <w:ind w:right="1070"/>
              <w:jc w:val="both"/>
              <w:rPr>
                <w:rFonts w:eastAsia="Times New Roman" w:cstheme="minorHAnsi"/>
                <w:sz w:val="24"/>
                <w:szCs w:val="24"/>
              </w:rPr>
            </w:pPr>
          </w:p>
          <w:p w14:paraId="09F4D10A" w14:textId="26D90F77" w:rsidR="00A1640C" w:rsidRPr="00A1640C" w:rsidRDefault="00A1640C" w:rsidP="00F75399">
            <w:pPr>
              <w:spacing w:after="0" w:line="240" w:lineRule="auto"/>
              <w:ind w:left="730" w:right="1070"/>
              <w:jc w:val="both"/>
              <w:rPr>
                <w:rFonts w:eastAsia="Times New Roman" w:cstheme="minorHAnsi"/>
                <w:b/>
                <w:bCs/>
                <w:sz w:val="24"/>
                <w:szCs w:val="24"/>
              </w:rPr>
            </w:pPr>
            <w:r w:rsidRPr="00A1640C">
              <w:rPr>
                <w:rFonts w:eastAsia="Times New Roman" w:cstheme="minorHAnsi"/>
                <w:b/>
                <w:bCs/>
                <w:sz w:val="24"/>
                <w:szCs w:val="24"/>
              </w:rPr>
              <w:t>Tips for All Learners</w:t>
            </w:r>
          </w:p>
          <w:p w14:paraId="258D0BAA" w14:textId="0699DB22" w:rsidR="00E21A63" w:rsidRDefault="00E21A63" w:rsidP="00641EC9">
            <w:pPr>
              <w:spacing w:after="0" w:line="240" w:lineRule="auto"/>
              <w:ind w:left="730" w:right="1070"/>
              <w:jc w:val="both"/>
              <w:rPr>
                <w:rFonts w:eastAsia="Times New Roman" w:cstheme="minorHAnsi"/>
                <w:sz w:val="24"/>
                <w:szCs w:val="24"/>
              </w:rPr>
            </w:pPr>
            <w:r w:rsidRPr="009477FA">
              <w:rPr>
                <w:rFonts w:eastAsia="Times New Roman" w:cstheme="minorHAnsi"/>
                <w:sz w:val="24"/>
                <w:szCs w:val="24"/>
              </w:rPr>
              <w:t xml:space="preserve">Your learning style is based on </w:t>
            </w:r>
            <w:r w:rsidR="00F75399">
              <w:rPr>
                <w:rFonts w:eastAsia="Times New Roman" w:cstheme="minorHAnsi"/>
                <w:sz w:val="24"/>
                <w:szCs w:val="24"/>
              </w:rPr>
              <w:t xml:space="preserve">these </w:t>
            </w:r>
            <w:r w:rsidRPr="009477FA">
              <w:rPr>
                <w:rFonts w:eastAsia="Times New Roman" w:cstheme="minorHAnsi"/>
                <w:sz w:val="24"/>
                <w:szCs w:val="24"/>
              </w:rPr>
              <w:t xml:space="preserve">four basic categories that overlap in various ways. You will discover that you have traits in </w:t>
            </w:r>
            <w:r w:rsidR="00641EC9" w:rsidRPr="009477FA">
              <w:rPr>
                <w:rFonts w:eastAsia="Times New Roman" w:cstheme="minorHAnsi"/>
                <w:sz w:val="24"/>
                <w:szCs w:val="24"/>
              </w:rPr>
              <w:t>all</w:t>
            </w:r>
            <w:r w:rsidRPr="009477FA">
              <w:rPr>
                <w:rFonts w:eastAsia="Times New Roman" w:cstheme="minorHAnsi"/>
                <w:sz w:val="24"/>
                <w:szCs w:val="24"/>
              </w:rPr>
              <w:t xml:space="preserve"> categories, but as you consider this information, you will learn the dominant traits that characterize your primary learning style.</w:t>
            </w:r>
          </w:p>
          <w:p w14:paraId="3DC1D883" w14:textId="77777777" w:rsidR="00641EC9" w:rsidRDefault="00641EC9" w:rsidP="00641EC9">
            <w:pPr>
              <w:spacing w:after="0" w:line="240" w:lineRule="auto"/>
              <w:ind w:left="730" w:right="1070"/>
              <w:jc w:val="both"/>
              <w:rPr>
                <w:rFonts w:eastAsia="Times New Roman" w:cstheme="minorHAnsi"/>
                <w:sz w:val="24"/>
                <w:szCs w:val="24"/>
              </w:rPr>
            </w:pPr>
          </w:p>
          <w:p w14:paraId="4A603506" w14:textId="1359A360" w:rsidR="00A1640C" w:rsidRDefault="00A1640C" w:rsidP="00641EC9">
            <w:pPr>
              <w:spacing w:after="0" w:line="240" w:lineRule="auto"/>
              <w:ind w:left="730" w:right="1070"/>
              <w:jc w:val="both"/>
              <w:rPr>
                <w:rFonts w:eastAsia="Times New Roman" w:cstheme="minorHAnsi"/>
                <w:sz w:val="24"/>
                <w:szCs w:val="24"/>
              </w:rPr>
            </w:pPr>
            <w:r w:rsidRPr="00A1640C">
              <w:rPr>
                <w:rFonts w:eastAsia="Times New Roman" w:cstheme="minorHAnsi"/>
                <w:sz w:val="24"/>
                <w:szCs w:val="24"/>
              </w:rPr>
              <w:t xml:space="preserve">Most people use a combination of learning styles but have a clear preference for just one. Understanding your learning style can make it easier for you to communicate </w:t>
            </w:r>
            <w:r w:rsidR="00641EC9">
              <w:rPr>
                <w:rFonts w:eastAsia="Times New Roman" w:cstheme="minorHAnsi"/>
                <w:sz w:val="24"/>
                <w:szCs w:val="24"/>
              </w:rPr>
              <w:t xml:space="preserve">and reduce </w:t>
            </w:r>
            <w:r w:rsidRPr="00A1640C">
              <w:rPr>
                <w:rFonts w:eastAsia="Times New Roman" w:cstheme="minorHAnsi"/>
                <w:sz w:val="24"/>
                <w:szCs w:val="24"/>
              </w:rPr>
              <w:t xml:space="preserve">frustration </w:t>
            </w:r>
            <w:r w:rsidR="00641EC9">
              <w:rPr>
                <w:rFonts w:eastAsia="Times New Roman" w:cstheme="minorHAnsi"/>
                <w:sz w:val="24"/>
                <w:szCs w:val="24"/>
              </w:rPr>
              <w:t>when learning something new</w:t>
            </w:r>
            <w:r w:rsidRPr="00A1640C">
              <w:rPr>
                <w:rFonts w:eastAsia="Times New Roman" w:cstheme="minorHAnsi"/>
                <w:sz w:val="24"/>
                <w:szCs w:val="24"/>
              </w:rPr>
              <w:t>.</w:t>
            </w:r>
          </w:p>
          <w:p w14:paraId="70DD4D0C" w14:textId="77777777" w:rsidR="00641EC9" w:rsidRPr="00A1640C" w:rsidRDefault="00641EC9" w:rsidP="00641EC9">
            <w:pPr>
              <w:spacing w:after="0" w:line="240" w:lineRule="auto"/>
              <w:ind w:left="730" w:right="1070"/>
              <w:jc w:val="both"/>
              <w:rPr>
                <w:rFonts w:eastAsia="Times New Roman" w:cstheme="minorHAnsi"/>
                <w:sz w:val="24"/>
                <w:szCs w:val="24"/>
              </w:rPr>
            </w:pPr>
          </w:p>
          <w:p w14:paraId="78859170" w14:textId="617C141C" w:rsidR="00A1640C" w:rsidRDefault="00A1640C" w:rsidP="00641EC9">
            <w:pPr>
              <w:spacing w:after="0" w:line="240" w:lineRule="auto"/>
              <w:ind w:left="730" w:right="1070"/>
              <w:jc w:val="both"/>
              <w:rPr>
                <w:rFonts w:eastAsia="Times New Roman" w:cstheme="minorHAnsi"/>
                <w:sz w:val="24"/>
                <w:szCs w:val="24"/>
              </w:rPr>
            </w:pPr>
            <w:r w:rsidRPr="00A1640C">
              <w:rPr>
                <w:rFonts w:eastAsia="Times New Roman" w:cstheme="minorHAnsi"/>
                <w:sz w:val="24"/>
                <w:szCs w:val="24"/>
              </w:rPr>
              <w:t xml:space="preserve">Once you know your primary learning style, it’s a good idea to </w:t>
            </w:r>
            <w:r w:rsidR="00641EC9">
              <w:rPr>
                <w:rFonts w:eastAsia="Times New Roman" w:cstheme="minorHAnsi"/>
                <w:sz w:val="24"/>
                <w:szCs w:val="24"/>
              </w:rPr>
              <w:t xml:space="preserve">try to attain knowledge in the form that works best for you.  </w:t>
            </w:r>
            <w:r w:rsidRPr="00A1640C">
              <w:rPr>
                <w:rFonts w:eastAsia="Times New Roman" w:cstheme="minorHAnsi"/>
                <w:sz w:val="24"/>
                <w:szCs w:val="24"/>
              </w:rPr>
              <w:t>Although it’s tempting to stick with what works, keep in mind that a</w:t>
            </w:r>
            <w:r w:rsidR="00641EC9">
              <w:rPr>
                <w:rFonts w:eastAsia="Times New Roman" w:cstheme="minorHAnsi"/>
                <w:sz w:val="24"/>
                <w:szCs w:val="24"/>
              </w:rPr>
              <w:t xml:space="preserve"> </w:t>
            </w:r>
            <w:r w:rsidRPr="00A1640C">
              <w:rPr>
                <w:rFonts w:eastAsia="Times New Roman" w:cstheme="minorHAnsi"/>
                <w:sz w:val="24"/>
                <w:szCs w:val="24"/>
              </w:rPr>
              <w:t>preferred learning style</w:t>
            </w:r>
            <w:r w:rsidR="00641EC9">
              <w:rPr>
                <w:rFonts w:eastAsia="Times New Roman" w:cstheme="minorHAnsi"/>
                <w:sz w:val="24"/>
                <w:szCs w:val="24"/>
              </w:rPr>
              <w:t>s</w:t>
            </w:r>
            <w:r w:rsidRPr="00A1640C">
              <w:rPr>
                <w:rFonts w:eastAsia="Times New Roman" w:cstheme="minorHAnsi"/>
                <w:sz w:val="24"/>
                <w:szCs w:val="24"/>
              </w:rPr>
              <w:t xml:space="preserve"> might change as </w:t>
            </w:r>
            <w:r w:rsidR="00641EC9">
              <w:rPr>
                <w:rFonts w:eastAsia="Times New Roman" w:cstheme="minorHAnsi"/>
                <w:sz w:val="24"/>
                <w:szCs w:val="24"/>
              </w:rPr>
              <w:t>a person grows</w:t>
            </w:r>
            <w:r w:rsidRPr="00A1640C">
              <w:rPr>
                <w:rFonts w:eastAsia="Times New Roman" w:cstheme="minorHAnsi"/>
                <w:sz w:val="24"/>
                <w:szCs w:val="24"/>
              </w:rPr>
              <w:t xml:space="preserve">. Plus, people who </w:t>
            </w:r>
            <w:r w:rsidR="00641EC9" w:rsidRPr="00A1640C">
              <w:rPr>
                <w:rFonts w:eastAsia="Times New Roman" w:cstheme="minorHAnsi"/>
                <w:sz w:val="24"/>
                <w:szCs w:val="24"/>
              </w:rPr>
              <w:t>can</w:t>
            </w:r>
            <w:r w:rsidRPr="00A1640C">
              <w:rPr>
                <w:rFonts w:eastAsia="Times New Roman" w:cstheme="minorHAnsi"/>
                <w:sz w:val="24"/>
                <w:szCs w:val="24"/>
              </w:rPr>
              <w:t xml:space="preserve"> learn in a variety of ways can more readily absorb information. </w:t>
            </w:r>
            <w:r w:rsidR="00641EC9">
              <w:rPr>
                <w:rFonts w:eastAsia="Times New Roman" w:cstheme="minorHAnsi"/>
                <w:sz w:val="24"/>
                <w:szCs w:val="24"/>
              </w:rPr>
              <w:t>Challenging oneself to learn in a variety of ways can help to develop diff</w:t>
            </w:r>
            <w:r w:rsidRPr="00A1640C">
              <w:rPr>
                <w:rFonts w:eastAsia="Times New Roman" w:cstheme="minorHAnsi"/>
                <w:sz w:val="24"/>
                <w:szCs w:val="24"/>
              </w:rPr>
              <w:t>erent kinds of skills</w:t>
            </w:r>
            <w:r w:rsidR="00641EC9">
              <w:rPr>
                <w:rFonts w:eastAsia="Times New Roman" w:cstheme="minorHAnsi"/>
                <w:sz w:val="24"/>
                <w:szCs w:val="24"/>
              </w:rPr>
              <w:t xml:space="preserve"> and improve learning overall.</w:t>
            </w:r>
          </w:p>
          <w:p w14:paraId="1B225A8F" w14:textId="77777777" w:rsidR="00641EC9" w:rsidRPr="009477FA" w:rsidRDefault="00641EC9" w:rsidP="00641EC9">
            <w:pPr>
              <w:spacing w:after="0" w:line="240" w:lineRule="auto"/>
              <w:ind w:left="730" w:right="1070"/>
              <w:jc w:val="both"/>
              <w:rPr>
                <w:rFonts w:eastAsia="Times New Roman" w:cstheme="minorHAnsi"/>
                <w:sz w:val="24"/>
                <w:szCs w:val="24"/>
              </w:rPr>
            </w:pPr>
          </w:p>
          <w:p w14:paraId="3FFAA91F" w14:textId="5399F320" w:rsidR="00A1640C" w:rsidRPr="00A1640C" w:rsidRDefault="00A1640C" w:rsidP="00641EC9">
            <w:pPr>
              <w:spacing w:after="0" w:line="240" w:lineRule="auto"/>
              <w:ind w:left="730" w:right="1070"/>
              <w:jc w:val="both"/>
              <w:rPr>
                <w:rFonts w:eastAsia="Times New Roman" w:cstheme="minorHAnsi"/>
                <w:b/>
                <w:bCs/>
                <w:sz w:val="24"/>
                <w:szCs w:val="24"/>
              </w:rPr>
            </w:pPr>
            <w:r>
              <w:rPr>
                <w:rFonts w:eastAsia="Times New Roman" w:cstheme="minorHAnsi"/>
                <w:b/>
                <w:bCs/>
                <w:sz w:val="24"/>
                <w:szCs w:val="24"/>
              </w:rPr>
              <w:t>Understanding Learning Styles</w:t>
            </w:r>
            <w:r w:rsidRPr="00A1640C">
              <w:rPr>
                <w:rFonts w:eastAsia="Times New Roman" w:cstheme="minorHAnsi"/>
                <w:b/>
                <w:bCs/>
                <w:sz w:val="24"/>
                <w:szCs w:val="24"/>
              </w:rPr>
              <w:t xml:space="preserve"> </w:t>
            </w:r>
            <w:r w:rsidR="00C115EE">
              <w:rPr>
                <w:rFonts w:eastAsia="Times New Roman" w:cstheme="minorHAnsi"/>
                <w:b/>
                <w:bCs/>
                <w:sz w:val="24"/>
                <w:szCs w:val="24"/>
              </w:rPr>
              <w:t>in the Classroom</w:t>
            </w:r>
          </w:p>
          <w:p w14:paraId="1127D790" w14:textId="4F16437B" w:rsidR="00A1640C" w:rsidRDefault="00A1640C" w:rsidP="00641EC9">
            <w:pPr>
              <w:spacing w:after="0" w:line="240" w:lineRule="auto"/>
              <w:ind w:left="730" w:right="1070"/>
              <w:jc w:val="both"/>
              <w:rPr>
                <w:rFonts w:eastAsia="Times New Roman" w:cstheme="minorHAnsi"/>
                <w:sz w:val="24"/>
                <w:szCs w:val="24"/>
              </w:rPr>
            </w:pPr>
            <w:r w:rsidRPr="00A1640C">
              <w:rPr>
                <w:rFonts w:eastAsia="Times New Roman" w:cstheme="minorHAnsi"/>
                <w:sz w:val="24"/>
                <w:szCs w:val="24"/>
              </w:rPr>
              <w:t>Learning is not one size fits all. In a typical classroom, some kids process information best by hearing the teacher explain it, some learn by seeing what’s on the chalkboard, and others learn through hands-on exercises. That’s why understanding learning style</w:t>
            </w:r>
            <w:r>
              <w:rPr>
                <w:rFonts w:eastAsia="Times New Roman" w:cstheme="minorHAnsi"/>
                <w:sz w:val="24"/>
                <w:szCs w:val="24"/>
              </w:rPr>
              <w:t>s</w:t>
            </w:r>
            <w:r w:rsidRPr="00A1640C">
              <w:rPr>
                <w:rFonts w:eastAsia="Times New Roman" w:cstheme="minorHAnsi"/>
                <w:sz w:val="24"/>
                <w:szCs w:val="24"/>
              </w:rPr>
              <w:t xml:space="preserve"> is an important part of supporting </w:t>
            </w:r>
            <w:r>
              <w:rPr>
                <w:rFonts w:eastAsia="Times New Roman" w:cstheme="minorHAnsi"/>
                <w:sz w:val="24"/>
                <w:szCs w:val="24"/>
              </w:rPr>
              <w:t>students</w:t>
            </w:r>
            <w:r w:rsidRPr="00A1640C">
              <w:rPr>
                <w:rFonts w:eastAsia="Times New Roman" w:cstheme="minorHAnsi"/>
                <w:sz w:val="24"/>
                <w:szCs w:val="24"/>
              </w:rPr>
              <w:t xml:space="preserve"> in school. </w:t>
            </w:r>
          </w:p>
          <w:p w14:paraId="24279E40" w14:textId="77777777" w:rsidR="00C115EE" w:rsidRPr="00A1640C" w:rsidRDefault="00C115EE" w:rsidP="00641EC9">
            <w:pPr>
              <w:spacing w:after="0" w:line="240" w:lineRule="auto"/>
              <w:ind w:left="730" w:right="1070"/>
              <w:jc w:val="both"/>
              <w:rPr>
                <w:rFonts w:eastAsia="Times New Roman" w:cstheme="minorHAnsi"/>
                <w:sz w:val="24"/>
                <w:szCs w:val="24"/>
              </w:rPr>
            </w:pPr>
          </w:p>
          <w:p w14:paraId="2A7C27B1" w14:textId="77777777" w:rsidR="003759AE" w:rsidRPr="00A1640C" w:rsidRDefault="003759AE" w:rsidP="003759AE">
            <w:pPr>
              <w:spacing w:after="0" w:line="240" w:lineRule="auto"/>
              <w:ind w:left="730" w:right="1070"/>
              <w:jc w:val="both"/>
              <w:rPr>
                <w:rFonts w:eastAsia="Times New Roman" w:cstheme="minorHAnsi"/>
                <w:b/>
                <w:bCs/>
                <w:sz w:val="24"/>
                <w:szCs w:val="24"/>
              </w:rPr>
            </w:pPr>
            <w:r w:rsidRPr="00A1640C">
              <w:rPr>
                <w:rFonts w:eastAsia="Times New Roman" w:cstheme="minorHAnsi"/>
                <w:b/>
                <w:bCs/>
                <w:sz w:val="24"/>
                <w:szCs w:val="24"/>
              </w:rPr>
              <w:t>Understanding Learning Styles: Visual Learners</w:t>
            </w:r>
          </w:p>
          <w:p w14:paraId="780B81EC" w14:textId="595D121B" w:rsidR="003759AE" w:rsidRDefault="003759AE" w:rsidP="003759AE">
            <w:pPr>
              <w:spacing w:after="0" w:line="240" w:lineRule="auto"/>
              <w:ind w:left="730" w:right="1070"/>
              <w:jc w:val="both"/>
              <w:rPr>
                <w:rFonts w:eastAsia="Times New Roman" w:cstheme="minorHAnsi"/>
                <w:sz w:val="24"/>
                <w:szCs w:val="24"/>
              </w:rPr>
            </w:pPr>
            <w:r w:rsidRPr="003759AE">
              <w:rPr>
                <w:rFonts w:eastAsia="Times New Roman" w:cstheme="minorHAnsi"/>
                <w:sz w:val="24"/>
                <w:szCs w:val="24"/>
              </w:rPr>
              <w:lastRenderedPageBreak/>
              <w:t xml:space="preserve">Visual learners are individuals who prefer to take in their information visually—be that with maps, graphs, diagrams, charts, and others. </w:t>
            </w:r>
            <w:r w:rsidRPr="00A1640C">
              <w:rPr>
                <w:rFonts w:eastAsia="Times New Roman" w:cstheme="minorHAnsi"/>
                <w:sz w:val="24"/>
                <w:szCs w:val="24"/>
              </w:rPr>
              <w:t xml:space="preserve">Visual learners process new information by reading, looking at graphics, or watching a demonstration. </w:t>
            </w:r>
            <w:r>
              <w:rPr>
                <w:rFonts w:eastAsia="Times New Roman" w:cstheme="minorHAnsi"/>
                <w:sz w:val="24"/>
                <w:szCs w:val="24"/>
              </w:rPr>
              <w:t>Individuals</w:t>
            </w:r>
            <w:r w:rsidRPr="00A1640C">
              <w:rPr>
                <w:rFonts w:eastAsia="Times New Roman" w:cstheme="minorHAnsi"/>
                <w:sz w:val="24"/>
                <w:szCs w:val="24"/>
              </w:rPr>
              <w:t xml:space="preserve"> with this learning style benefit from seeing information on a chalkboard or in an illustration, but they may grow impatient listening for long periods of time,</w:t>
            </w:r>
            <w:r>
              <w:rPr>
                <w:rFonts w:eastAsia="Times New Roman" w:cstheme="minorHAnsi"/>
                <w:sz w:val="24"/>
                <w:szCs w:val="24"/>
              </w:rPr>
              <w:t xml:space="preserve"> and</w:t>
            </w:r>
            <w:r w:rsidRPr="003759AE">
              <w:rPr>
                <w:rFonts w:eastAsia="Times New Roman" w:cstheme="minorHAnsi"/>
                <w:sz w:val="24"/>
                <w:szCs w:val="24"/>
              </w:rPr>
              <w:t xml:space="preserve"> they don’t necessarily respond well to photos or videos, rather needing their information using different visual aids such as patterns and shapes.</w:t>
            </w:r>
            <w:r>
              <w:t xml:space="preserve"> </w:t>
            </w:r>
            <w:r w:rsidRPr="003759AE">
              <w:rPr>
                <w:rFonts w:eastAsia="Times New Roman" w:cstheme="minorHAnsi"/>
                <w:sz w:val="24"/>
                <w:szCs w:val="24"/>
              </w:rPr>
              <w:t xml:space="preserve">The best way to present to visual learners is by showing them the relationship between different ideas visually. </w:t>
            </w:r>
          </w:p>
          <w:p w14:paraId="6C8425A8" w14:textId="77777777" w:rsidR="003759AE" w:rsidRPr="00A1640C" w:rsidRDefault="003759AE" w:rsidP="003759AE">
            <w:pPr>
              <w:spacing w:after="0" w:line="240" w:lineRule="auto"/>
              <w:ind w:left="730" w:right="1070"/>
              <w:jc w:val="both"/>
              <w:rPr>
                <w:rFonts w:eastAsia="Times New Roman" w:cstheme="minorHAnsi"/>
                <w:sz w:val="24"/>
                <w:szCs w:val="24"/>
              </w:rPr>
            </w:pPr>
          </w:p>
          <w:p w14:paraId="24A57FAA" w14:textId="5F3605C0" w:rsidR="003759AE" w:rsidRDefault="003759AE" w:rsidP="003759AE">
            <w:pPr>
              <w:spacing w:after="0" w:line="240" w:lineRule="auto"/>
              <w:ind w:left="730" w:right="1070"/>
              <w:jc w:val="both"/>
              <w:rPr>
                <w:rFonts w:eastAsia="Times New Roman" w:cstheme="minorHAnsi"/>
                <w:b/>
                <w:bCs/>
                <w:sz w:val="24"/>
                <w:szCs w:val="24"/>
              </w:rPr>
            </w:pPr>
            <w:r w:rsidRPr="00A1640C">
              <w:rPr>
                <w:rFonts w:eastAsia="Times New Roman" w:cstheme="minorHAnsi"/>
                <w:b/>
                <w:bCs/>
                <w:sz w:val="24"/>
                <w:szCs w:val="24"/>
              </w:rPr>
              <w:t>Strategies for visual learners include:</w:t>
            </w:r>
            <w:r>
              <w:t xml:space="preserve"> </w:t>
            </w:r>
          </w:p>
          <w:p w14:paraId="7C1F6A4E" w14:textId="77777777" w:rsidR="003759AE" w:rsidRPr="00A1640C" w:rsidRDefault="003759AE" w:rsidP="003759AE">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Pr>
                <w:rFonts w:eastAsia="Times New Roman" w:cstheme="minorHAnsi"/>
                <w:sz w:val="24"/>
                <w:szCs w:val="24"/>
              </w:rPr>
              <w:t xml:space="preserve"> </w:t>
            </w:r>
            <w:r w:rsidRPr="00A1640C">
              <w:rPr>
                <w:rFonts w:eastAsia="Times New Roman" w:cstheme="minorHAnsi"/>
                <w:sz w:val="24"/>
                <w:szCs w:val="24"/>
              </w:rPr>
              <w:t>Using flash cards</w:t>
            </w:r>
          </w:p>
          <w:p w14:paraId="5C3E3276" w14:textId="77777777" w:rsidR="003759AE" w:rsidRPr="00A1640C" w:rsidRDefault="003759AE" w:rsidP="003759AE">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Pr>
                <w:rFonts w:eastAsia="Times New Roman" w:cstheme="minorHAnsi"/>
                <w:sz w:val="24"/>
                <w:szCs w:val="24"/>
              </w:rPr>
              <w:t xml:space="preserve"> </w:t>
            </w:r>
            <w:r w:rsidRPr="00A1640C">
              <w:rPr>
                <w:rFonts w:eastAsia="Times New Roman" w:cstheme="minorHAnsi"/>
                <w:sz w:val="24"/>
                <w:szCs w:val="24"/>
              </w:rPr>
              <w:t>Studying charts, tables, and maps</w:t>
            </w:r>
          </w:p>
          <w:p w14:paraId="5922CA15" w14:textId="77777777" w:rsidR="003759AE" w:rsidRPr="00A1640C" w:rsidRDefault="003759AE" w:rsidP="003759AE">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Pr>
                <w:rFonts w:eastAsia="Times New Roman" w:cstheme="minorHAnsi"/>
                <w:sz w:val="24"/>
                <w:szCs w:val="24"/>
              </w:rPr>
              <w:t xml:space="preserve"> </w:t>
            </w:r>
            <w:r w:rsidRPr="00A1640C">
              <w:rPr>
                <w:rFonts w:eastAsia="Times New Roman" w:cstheme="minorHAnsi"/>
                <w:sz w:val="24"/>
                <w:szCs w:val="24"/>
              </w:rPr>
              <w:t>Drawing illustrations</w:t>
            </w:r>
          </w:p>
          <w:p w14:paraId="26AF7314" w14:textId="77777777" w:rsidR="003759AE" w:rsidRPr="00A1640C" w:rsidRDefault="003759AE" w:rsidP="003759AE">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Pr>
                <w:rFonts w:eastAsia="Times New Roman" w:cstheme="minorHAnsi"/>
                <w:sz w:val="24"/>
                <w:szCs w:val="24"/>
              </w:rPr>
              <w:t xml:space="preserve"> </w:t>
            </w:r>
            <w:r w:rsidRPr="00A1640C">
              <w:rPr>
                <w:rFonts w:eastAsia="Times New Roman" w:cstheme="minorHAnsi"/>
                <w:sz w:val="24"/>
                <w:szCs w:val="24"/>
              </w:rPr>
              <w:t>Writing things down and reviewing notes</w:t>
            </w:r>
          </w:p>
          <w:p w14:paraId="33DE8BE0" w14:textId="77777777" w:rsidR="003759AE" w:rsidRPr="00A1640C" w:rsidRDefault="003759AE" w:rsidP="003759AE">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Pr>
                <w:rFonts w:eastAsia="Times New Roman" w:cstheme="minorHAnsi"/>
                <w:sz w:val="24"/>
                <w:szCs w:val="24"/>
              </w:rPr>
              <w:t xml:space="preserve"> </w:t>
            </w:r>
            <w:r w:rsidRPr="00A1640C">
              <w:rPr>
                <w:rFonts w:eastAsia="Times New Roman" w:cstheme="minorHAnsi"/>
                <w:sz w:val="24"/>
                <w:szCs w:val="24"/>
              </w:rPr>
              <w:t>Highlighting and underlining</w:t>
            </w:r>
          </w:p>
          <w:p w14:paraId="7BA8E065" w14:textId="18B58299" w:rsidR="003759AE" w:rsidRDefault="003759AE" w:rsidP="003759AE">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Pr>
                <w:rFonts w:eastAsia="Times New Roman" w:cstheme="minorHAnsi"/>
                <w:sz w:val="24"/>
                <w:szCs w:val="24"/>
              </w:rPr>
              <w:t xml:space="preserve"> </w:t>
            </w:r>
            <w:r w:rsidRPr="00A1640C">
              <w:rPr>
                <w:rFonts w:eastAsia="Times New Roman" w:cstheme="minorHAnsi"/>
                <w:sz w:val="24"/>
                <w:szCs w:val="24"/>
              </w:rPr>
              <w:t>Color-coding information</w:t>
            </w:r>
          </w:p>
          <w:p w14:paraId="065FDD76" w14:textId="77777777" w:rsidR="003759AE" w:rsidRPr="00A1640C" w:rsidRDefault="003759AE" w:rsidP="003759AE">
            <w:pPr>
              <w:spacing w:after="0" w:line="240" w:lineRule="auto"/>
              <w:ind w:left="1450" w:right="1070"/>
              <w:jc w:val="both"/>
              <w:rPr>
                <w:rFonts w:eastAsia="Times New Roman" w:cstheme="minorHAnsi"/>
                <w:sz w:val="24"/>
                <w:szCs w:val="24"/>
              </w:rPr>
            </w:pPr>
          </w:p>
          <w:p w14:paraId="6DE4BE8B" w14:textId="0B09C71A" w:rsidR="00A1640C" w:rsidRPr="00A1640C" w:rsidRDefault="00A1640C" w:rsidP="00641EC9">
            <w:pPr>
              <w:spacing w:after="0" w:line="240" w:lineRule="auto"/>
              <w:ind w:left="730" w:right="1070"/>
              <w:jc w:val="both"/>
              <w:rPr>
                <w:rFonts w:eastAsia="Times New Roman" w:cstheme="minorHAnsi"/>
                <w:b/>
                <w:bCs/>
                <w:sz w:val="24"/>
                <w:szCs w:val="24"/>
              </w:rPr>
            </w:pPr>
            <w:r w:rsidRPr="00A1640C">
              <w:rPr>
                <w:rFonts w:eastAsia="Times New Roman" w:cstheme="minorHAnsi"/>
                <w:b/>
                <w:bCs/>
                <w:sz w:val="24"/>
                <w:szCs w:val="24"/>
              </w:rPr>
              <w:t>Understanding Learning Styles: Auditory Learners</w:t>
            </w:r>
          </w:p>
          <w:p w14:paraId="0FE4766D" w14:textId="59FDF16C" w:rsidR="003759AE" w:rsidRDefault="003759AE" w:rsidP="003759AE">
            <w:pPr>
              <w:spacing w:after="0" w:line="240" w:lineRule="auto"/>
              <w:ind w:left="730" w:right="1070"/>
              <w:jc w:val="both"/>
              <w:rPr>
                <w:rFonts w:eastAsia="Times New Roman" w:cstheme="minorHAnsi"/>
                <w:sz w:val="24"/>
                <w:szCs w:val="24"/>
              </w:rPr>
            </w:pPr>
            <w:r w:rsidRPr="003759AE">
              <w:rPr>
                <w:rFonts w:eastAsia="Times New Roman" w:cstheme="minorHAnsi"/>
                <w:sz w:val="24"/>
                <w:szCs w:val="24"/>
              </w:rPr>
              <w:t xml:space="preserve">Auditory learners are individuals who learn better when they take in information in auditory form when it is heard or spoken. </w:t>
            </w:r>
            <w:r w:rsidR="00A1640C" w:rsidRPr="00A1640C">
              <w:rPr>
                <w:rFonts w:eastAsia="Times New Roman" w:cstheme="minorHAnsi"/>
                <w:sz w:val="24"/>
                <w:szCs w:val="24"/>
              </w:rPr>
              <w:t>Auditory learners prefer listening to explanations over reading them and may like to study by reciting information aloud. This type of learner may want to have background music while studying, or they may be distracted by noises and need a quiet space to study.</w:t>
            </w:r>
            <w:r>
              <w:rPr>
                <w:rFonts w:eastAsia="Times New Roman" w:cstheme="minorHAnsi"/>
                <w:sz w:val="24"/>
                <w:szCs w:val="24"/>
              </w:rPr>
              <w:t xml:space="preserve"> </w:t>
            </w:r>
            <w:r w:rsidRPr="003759AE">
              <w:rPr>
                <w:rFonts w:eastAsia="Times New Roman" w:cstheme="minorHAnsi"/>
                <w:sz w:val="24"/>
                <w:szCs w:val="24"/>
              </w:rPr>
              <w:t>They are prone to sorting their ideas after speaking, rather than thinking ideas through before. Since, to them, saying things out loud helps them understand the concept.</w:t>
            </w:r>
            <w:r>
              <w:t xml:space="preserve"> </w:t>
            </w:r>
            <w:r w:rsidRPr="003759AE">
              <w:rPr>
                <w:rFonts w:eastAsia="Times New Roman" w:cstheme="minorHAnsi"/>
                <w:sz w:val="24"/>
                <w:szCs w:val="24"/>
              </w:rPr>
              <w:t xml:space="preserve">Auditory learners learn best when information is presented to them via strategies that involve talking, such as lectures and group discussions. </w:t>
            </w:r>
            <w:r w:rsidR="00C20248" w:rsidRPr="00C20248">
              <w:rPr>
                <w:rFonts w:eastAsia="Times New Roman" w:cstheme="minorHAnsi"/>
                <w:sz w:val="24"/>
                <w:szCs w:val="24"/>
              </w:rPr>
              <w:t>They aren’t afraid to speak up in class and are great at verbally explaining things. Additionally, they may be slower at reading and may often repeat things a teacher tells them.</w:t>
            </w:r>
            <w:r w:rsidR="00C20248">
              <w:rPr>
                <w:rFonts w:eastAsia="Times New Roman" w:cstheme="minorHAnsi"/>
                <w:sz w:val="24"/>
                <w:szCs w:val="24"/>
              </w:rPr>
              <w:t xml:space="preserve"> </w:t>
            </w:r>
            <w:r w:rsidRPr="003759AE">
              <w:rPr>
                <w:rFonts w:eastAsia="Times New Roman" w:cstheme="minorHAnsi"/>
                <w:sz w:val="24"/>
                <w:szCs w:val="24"/>
              </w:rPr>
              <w:t>They can benefit from repeating back the lessons, having recordings of the lectures, group activities which require classmates explaining ideas, etc.</w:t>
            </w:r>
          </w:p>
          <w:p w14:paraId="26BFB4C0" w14:textId="77777777" w:rsidR="00C115EE" w:rsidRPr="00A1640C" w:rsidRDefault="00C115EE" w:rsidP="00641EC9">
            <w:pPr>
              <w:spacing w:after="0" w:line="240" w:lineRule="auto"/>
              <w:ind w:left="730" w:right="1070"/>
              <w:jc w:val="both"/>
              <w:rPr>
                <w:rFonts w:eastAsia="Times New Roman" w:cstheme="minorHAnsi"/>
                <w:sz w:val="24"/>
                <w:szCs w:val="24"/>
              </w:rPr>
            </w:pPr>
          </w:p>
          <w:p w14:paraId="7CC2B130" w14:textId="77777777" w:rsidR="00A1640C" w:rsidRDefault="00A1640C" w:rsidP="00641EC9">
            <w:pPr>
              <w:spacing w:after="0" w:line="240" w:lineRule="auto"/>
              <w:ind w:left="730" w:right="1070"/>
              <w:jc w:val="both"/>
              <w:rPr>
                <w:rFonts w:eastAsia="Times New Roman" w:cstheme="minorHAnsi"/>
                <w:b/>
                <w:bCs/>
                <w:sz w:val="24"/>
                <w:szCs w:val="24"/>
              </w:rPr>
            </w:pPr>
            <w:r w:rsidRPr="00A1640C">
              <w:rPr>
                <w:rFonts w:eastAsia="Times New Roman" w:cstheme="minorHAnsi"/>
                <w:b/>
                <w:bCs/>
                <w:sz w:val="24"/>
                <w:szCs w:val="24"/>
              </w:rPr>
              <w:t>Strategies that work well for auditory learners include:</w:t>
            </w:r>
          </w:p>
          <w:p w14:paraId="6DE29205" w14:textId="43B32E1E"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Talking to themselves or with others about what they’re learning</w:t>
            </w:r>
          </w:p>
          <w:p w14:paraId="2808BB7C" w14:textId="434E3B4F"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Reciting important information aloud, perhaps recording it and playing it back</w:t>
            </w:r>
          </w:p>
          <w:p w14:paraId="720D4CA6" w14:textId="3E654996"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Reading a book and listening to the audio book at the same time</w:t>
            </w:r>
          </w:p>
          <w:p w14:paraId="03427CE3" w14:textId="710EC0D5"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Using word associations</w:t>
            </w:r>
          </w:p>
          <w:p w14:paraId="28BDB841" w14:textId="0C2176AC"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Setting information to a tune and singing it to help remember it</w:t>
            </w:r>
          </w:p>
          <w:p w14:paraId="31CF6561" w14:textId="2385FC66" w:rsid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Limiting distracting noises</w:t>
            </w:r>
          </w:p>
          <w:p w14:paraId="663095F1" w14:textId="77777777" w:rsidR="00C115EE" w:rsidRPr="00A1640C" w:rsidRDefault="00C115EE" w:rsidP="00641EC9">
            <w:pPr>
              <w:spacing w:after="0" w:line="240" w:lineRule="auto"/>
              <w:ind w:left="1450" w:right="1070"/>
              <w:jc w:val="both"/>
              <w:rPr>
                <w:rFonts w:eastAsia="Times New Roman" w:cstheme="minorHAnsi"/>
                <w:sz w:val="24"/>
                <w:szCs w:val="24"/>
              </w:rPr>
            </w:pPr>
          </w:p>
          <w:p w14:paraId="1CD986A6" w14:textId="779ADA74" w:rsidR="003759AE" w:rsidRPr="003759AE" w:rsidRDefault="003759AE" w:rsidP="003759AE">
            <w:pPr>
              <w:spacing w:after="0" w:line="240" w:lineRule="auto"/>
              <w:ind w:left="730" w:right="1070"/>
              <w:jc w:val="both"/>
              <w:rPr>
                <w:rFonts w:eastAsia="Times New Roman" w:cstheme="minorHAnsi"/>
                <w:b/>
                <w:bCs/>
                <w:sz w:val="24"/>
                <w:szCs w:val="24"/>
              </w:rPr>
            </w:pPr>
            <w:r w:rsidRPr="003759AE">
              <w:rPr>
                <w:rFonts w:eastAsia="Times New Roman" w:cstheme="minorHAnsi"/>
                <w:b/>
                <w:bCs/>
                <w:sz w:val="24"/>
                <w:szCs w:val="24"/>
              </w:rPr>
              <w:t xml:space="preserve">Understanding Learning Styles: </w:t>
            </w:r>
            <w:r>
              <w:rPr>
                <w:rFonts w:eastAsia="Times New Roman" w:cstheme="minorHAnsi"/>
                <w:b/>
                <w:bCs/>
                <w:sz w:val="24"/>
                <w:szCs w:val="24"/>
              </w:rPr>
              <w:t>Reading/Writing Learners</w:t>
            </w:r>
          </w:p>
          <w:p w14:paraId="29299633" w14:textId="1BEB663F" w:rsidR="00CB3365" w:rsidRDefault="00CB3365" w:rsidP="003759AE">
            <w:pPr>
              <w:spacing w:after="0" w:line="240" w:lineRule="auto"/>
              <w:ind w:left="730" w:right="1070"/>
              <w:jc w:val="both"/>
              <w:rPr>
                <w:rFonts w:eastAsia="Times New Roman" w:cstheme="minorHAnsi"/>
                <w:sz w:val="24"/>
                <w:szCs w:val="24"/>
              </w:rPr>
            </w:pPr>
            <w:r w:rsidRPr="00CB3365">
              <w:rPr>
                <w:rFonts w:eastAsia="Times New Roman" w:cstheme="minorHAnsi"/>
                <w:sz w:val="24"/>
                <w:szCs w:val="24"/>
              </w:rPr>
              <w:t>Reading/writing learners consume information best when it’s in words, whether that’s by writing it down or reading it. To them, text is more powerful than any kind of visual or auditory representation of an idea. These individuals usually perform very well on written assignments. There are different ways to get a reading/writing learner to engage and understand a certain lesson.</w:t>
            </w:r>
            <w:r w:rsidR="004328B2">
              <w:rPr>
                <w:rFonts w:eastAsia="Times New Roman" w:cstheme="minorHAnsi"/>
                <w:sz w:val="24"/>
                <w:szCs w:val="24"/>
              </w:rPr>
              <w:t xml:space="preserve"> T</w:t>
            </w:r>
            <w:r w:rsidR="004328B2" w:rsidRPr="004328B2">
              <w:rPr>
                <w:rFonts w:eastAsia="Times New Roman" w:cstheme="minorHAnsi"/>
                <w:sz w:val="24"/>
                <w:szCs w:val="24"/>
              </w:rPr>
              <w:t>his is probably the easiest to cater to since much of the traditional educational system tends to center on writing essays, doing research and reading books. Be mindful about allowing plenty of time for these students to absorb information through the written word and give them opportunities to get their ideas out on paper as well.</w:t>
            </w:r>
          </w:p>
          <w:p w14:paraId="30BE4A0B" w14:textId="77777777" w:rsidR="004328B2" w:rsidRPr="004328B2" w:rsidRDefault="004328B2" w:rsidP="003759AE">
            <w:pPr>
              <w:spacing w:after="0" w:line="240" w:lineRule="auto"/>
              <w:ind w:left="730" w:right="1070"/>
              <w:jc w:val="both"/>
              <w:rPr>
                <w:rFonts w:eastAsia="Times New Roman" w:cstheme="minorHAnsi"/>
                <w:sz w:val="24"/>
                <w:szCs w:val="24"/>
              </w:rPr>
            </w:pPr>
          </w:p>
          <w:p w14:paraId="57F38E11" w14:textId="3E0F2C25" w:rsidR="003759AE" w:rsidRPr="004328B2" w:rsidRDefault="003759AE" w:rsidP="003759AE">
            <w:pPr>
              <w:spacing w:after="0" w:line="240" w:lineRule="auto"/>
              <w:ind w:left="730" w:right="1070"/>
              <w:jc w:val="both"/>
              <w:rPr>
                <w:rFonts w:eastAsia="Times New Roman" w:cstheme="minorHAnsi"/>
                <w:b/>
                <w:bCs/>
                <w:sz w:val="24"/>
                <w:szCs w:val="24"/>
              </w:rPr>
            </w:pPr>
            <w:r w:rsidRPr="004328B2">
              <w:rPr>
                <w:rFonts w:eastAsia="Times New Roman" w:cstheme="minorHAnsi"/>
                <w:b/>
                <w:bCs/>
                <w:sz w:val="24"/>
                <w:szCs w:val="24"/>
              </w:rPr>
              <w:t xml:space="preserve">Strategies for </w:t>
            </w:r>
            <w:r w:rsidR="00CB3365" w:rsidRPr="004328B2">
              <w:rPr>
                <w:rFonts w:eastAsia="Times New Roman" w:cstheme="minorHAnsi"/>
                <w:b/>
                <w:bCs/>
                <w:sz w:val="24"/>
                <w:szCs w:val="24"/>
              </w:rPr>
              <w:t>reading/writing</w:t>
            </w:r>
            <w:r w:rsidRPr="004328B2">
              <w:rPr>
                <w:rFonts w:eastAsia="Times New Roman" w:cstheme="minorHAnsi"/>
                <w:b/>
                <w:bCs/>
                <w:sz w:val="24"/>
                <w:szCs w:val="24"/>
              </w:rPr>
              <w:t xml:space="preserve"> learners include:</w:t>
            </w:r>
          </w:p>
          <w:p w14:paraId="359E03BC" w14:textId="19D33426" w:rsidR="003759AE" w:rsidRPr="00CB3365" w:rsidRDefault="003759AE" w:rsidP="00CB3365">
            <w:pPr>
              <w:spacing w:after="0" w:line="240" w:lineRule="auto"/>
              <w:ind w:left="1450" w:right="1070"/>
              <w:jc w:val="both"/>
              <w:rPr>
                <w:rFonts w:eastAsia="Times New Roman" w:cstheme="minorHAnsi"/>
                <w:sz w:val="24"/>
                <w:szCs w:val="24"/>
              </w:rPr>
            </w:pPr>
            <w:r w:rsidRPr="00CB3365">
              <w:rPr>
                <w:rFonts w:eastAsia="Times New Roman" w:cstheme="minorHAnsi"/>
                <w:sz w:val="24"/>
                <w:szCs w:val="24"/>
              </w:rPr>
              <w:t xml:space="preserve">• </w:t>
            </w:r>
            <w:r w:rsidR="00CB3365">
              <w:rPr>
                <w:rFonts w:eastAsia="Times New Roman" w:cstheme="minorHAnsi"/>
                <w:sz w:val="24"/>
                <w:szCs w:val="24"/>
              </w:rPr>
              <w:t>D</w:t>
            </w:r>
            <w:r w:rsidR="00CB3365" w:rsidRPr="00CB3365">
              <w:rPr>
                <w:rFonts w:eastAsia="Times New Roman" w:cstheme="minorHAnsi"/>
                <w:sz w:val="24"/>
                <w:szCs w:val="24"/>
              </w:rPr>
              <w:t>escribe charts and diagrams by written statements</w:t>
            </w:r>
          </w:p>
          <w:p w14:paraId="0A0209CF" w14:textId="262D11D4" w:rsidR="003759AE" w:rsidRPr="00CB3365" w:rsidRDefault="003759AE" w:rsidP="00CB3365">
            <w:pPr>
              <w:spacing w:after="0" w:line="240" w:lineRule="auto"/>
              <w:ind w:left="1450" w:right="1070"/>
              <w:jc w:val="both"/>
              <w:rPr>
                <w:rFonts w:eastAsia="Times New Roman" w:cstheme="minorHAnsi"/>
                <w:sz w:val="24"/>
                <w:szCs w:val="24"/>
              </w:rPr>
            </w:pPr>
            <w:r w:rsidRPr="00CB3365">
              <w:rPr>
                <w:rFonts w:eastAsia="Times New Roman" w:cstheme="minorHAnsi"/>
                <w:sz w:val="24"/>
                <w:szCs w:val="24"/>
              </w:rPr>
              <w:t xml:space="preserve">• </w:t>
            </w:r>
            <w:r w:rsidR="00CB3365">
              <w:rPr>
                <w:rFonts w:eastAsia="Times New Roman" w:cstheme="minorHAnsi"/>
                <w:sz w:val="24"/>
                <w:szCs w:val="24"/>
              </w:rPr>
              <w:t>T</w:t>
            </w:r>
            <w:r w:rsidR="00CB3365" w:rsidRPr="00CB3365">
              <w:rPr>
                <w:rFonts w:eastAsia="Times New Roman" w:cstheme="minorHAnsi"/>
                <w:sz w:val="24"/>
                <w:szCs w:val="24"/>
              </w:rPr>
              <w:t>ake written quizzes on</w:t>
            </w:r>
            <w:r w:rsidR="00CB3365">
              <w:rPr>
                <w:rFonts w:eastAsia="Times New Roman" w:cstheme="minorHAnsi"/>
                <w:sz w:val="24"/>
                <w:szCs w:val="24"/>
              </w:rPr>
              <w:t xml:space="preserve"> topics</w:t>
            </w:r>
          </w:p>
          <w:p w14:paraId="0B3EFAC2" w14:textId="68B14E8E" w:rsidR="003759AE" w:rsidRDefault="003759AE" w:rsidP="00CB3365">
            <w:pPr>
              <w:spacing w:after="0" w:line="240" w:lineRule="auto"/>
              <w:ind w:left="1450" w:right="1070"/>
              <w:jc w:val="both"/>
              <w:rPr>
                <w:rFonts w:eastAsia="Times New Roman" w:cstheme="minorHAnsi"/>
                <w:sz w:val="24"/>
                <w:szCs w:val="24"/>
              </w:rPr>
            </w:pPr>
            <w:r w:rsidRPr="00CB3365">
              <w:rPr>
                <w:rFonts w:eastAsia="Times New Roman" w:cstheme="minorHAnsi"/>
                <w:sz w:val="24"/>
                <w:szCs w:val="24"/>
              </w:rPr>
              <w:t xml:space="preserve">• </w:t>
            </w:r>
            <w:r w:rsidR="00CB3365">
              <w:rPr>
                <w:rFonts w:eastAsia="Times New Roman" w:cstheme="minorHAnsi"/>
                <w:sz w:val="24"/>
                <w:szCs w:val="24"/>
              </w:rPr>
              <w:t>Written assignments</w:t>
            </w:r>
          </w:p>
          <w:p w14:paraId="75B1412E" w14:textId="256E4D98" w:rsidR="00CB3365" w:rsidRDefault="00CB3365" w:rsidP="00CB3365">
            <w:pPr>
              <w:spacing w:after="0" w:line="240" w:lineRule="auto"/>
              <w:ind w:left="1450" w:right="1070"/>
              <w:jc w:val="both"/>
              <w:rPr>
                <w:rFonts w:eastAsia="Times New Roman" w:cstheme="minorHAnsi"/>
                <w:sz w:val="24"/>
                <w:szCs w:val="24"/>
              </w:rPr>
            </w:pPr>
            <w:r w:rsidRPr="00CB3365">
              <w:rPr>
                <w:rFonts w:eastAsia="Times New Roman" w:cstheme="minorHAnsi"/>
                <w:sz w:val="24"/>
                <w:szCs w:val="24"/>
              </w:rPr>
              <w:t xml:space="preserve">• </w:t>
            </w:r>
            <w:r>
              <w:rPr>
                <w:rFonts w:eastAsia="Times New Roman" w:cstheme="minorHAnsi"/>
                <w:sz w:val="24"/>
                <w:szCs w:val="24"/>
              </w:rPr>
              <w:t>D</w:t>
            </w:r>
            <w:r w:rsidRPr="00CB3365">
              <w:rPr>
                <w:rFonts w:eastAsia="Times New Roman" w:cstheme="minorHAnsi"/>
                <w:sz w:val="24"/>
                <w:szCs w:val="24"/>
              </w:rPr>
              <w:t>rawn to expression through writing, reading articles or books</w:t>
            </w:r>
          </w:p>
          <w:p w14:paraId="2D876626" w14:textId="2505CC9C" w:rsidR="00CB3365" w:rsidRPr="00CB3365" w:rsidRDefault="00CB3365" w:rsidP="00CB3365">
            <w:pPr>
              <w:spacing w:after="0" w:line="240" w:lineRule="auto"/>
              <w:ind w:left="1450" w:right="1070"/>
              <w:jc w:val="both"/>
              <w:rPr>
                <w:rFonts w:eastAsia="Times New Roman" w:cstheme="minorHAnsi"/>
                <w:sz w:val="24"/>
                <w:szCs w:val="24"/>
              </w:rPr>
            </w:pPr>
            <w:r w:rsidRPr="00CB3365">
              <w:rPr>
                <w:rFonts w:eastAsia="Times New Roman" w:cstheme="minorHAnsi"/>
                <w:sz w:val="24"/>
                <w:szCs w:val="24"/>
              </w:rPr>
              <w:t xml:space="preserve">• </w:t>
            </w:r>
            <w:r>
              <w:rPr>
                <w:rFonts w:eastAsia="Times New Roman" w:cstheme="minorHAnsi"/>
                <w:sz w:val="24"/>
                <w:szCs w:val="24"/>
              </w:rPr>
              <w:t>W</w:t>
            </w:r>
            <w:r w:rsidRPr="00CB3365">
              <w:rPr>
                <w:rFonts w:eastAsia="Times New Roman" w:cstheme="minorHAnsi"/>
                <w:sz w:val="24"/>
                <w:szCs w:val="24"/>
              </w:rPr>
              <w:t>rit</w:t>
            </w:r>
            <w:r>
              <w:rPr>
                <w:rFonts w:eastAsia="Times New Roman" w:cstheme="minorHAnsi"/>
                <w:sz w:val="24"/>
                <w:szCs w:val="24"/>
              </w:rPr>
              <w:t>e</w:t>
            </w:r>
            <w:r w:rsidRPr="00CB3365">
              <w:rPr>
                <w:rFonts w:eastAsia="Times New Roman" w:cstheme="minorHAnsi"/>
                <w:sz w:val="24"/>
                <w:szCs w:val="24"/>
              </w:rPr>
              <w:t xml:space="preserve"> in diaries</w:t>
            </w:r>
          </w:p>
          <w:p w14:paraId="42CFCA80" w14:textId="3DAC10C5" w:rsidR="00CB3365" w:rsidRDefault="00CB3365" w:rsidP="00CB3365">
            <w:pPr>
              <w:spacing w:after="0" w:line="240" w:lineRule="auto"/>
              <w:ind w:left="1450" w:right="1070"/>
              <w:jc w:val="both"/>
              <w:rPr>
                <w:rFonts w:eastAsia="Times New Roman" w:cstheme="minorHAnsi"/>
                <w:sz w:val="24"/>
                <w:szCs w:val="24"/>
              </w:rPr>
            </w:pPr>
            <w:r w:rsidRPr="00CB3365">
              <w:rPr>
                <w:rFonts w:eastAsia="Times New Roman" w:cstheme="minorHAnsi"/>
                <w:sz w:val="24"/>
                <w:szCs w:val="24"/>
              </w:rPr>
              <w:t>•</w:t>
            </w:r>
            <w:r>
              <w:rPr>
                <w:rFonts w:eastAsia="Times New Roman" w:cstheme="minorHAnsi"/>
                <w:sz w:val="24"/>
                <w:szCs w:val="24"/>
              </w:rPr>
              <w:t xml:space="preserve"> L</w:t>
            </w:r>
            <w:r w:rsidRPr="00CB3365">
              <w:rPr>
                <w:rFonts w:eastAsia="Times New Roman" w:cstheme="minorHAnsi"/>
                <w:sz w:val="24"/>
                <w:szCs w:val="24"/>
              </w:rPr>
              <w:t xml:space="preserve">ooking up words in the dictionary and </w:t>
            </w:r>
          </w:p>
          <w:p w14:paraId="6C77A0D8" w14:textId="194DA07D" w:rsidR="00CB3365" w:rsidRDefault="003759AE" w:rsidP="00CB3365">
            <w:pPr>
              <w:spacing w:after="0" w:line="240" w:lineRule="auto"/>
              <w:ind w:left="1450" w:right="1070"/>
              <w:jc w:val="both"/>
              <w:rPr>
                <w:rFonts w:eastAsia="Times New Roman" w:cstheme="minorHAnsi"/>
                <w:sz w:val="24"/>
                <w:szCs w:val="24"/>
              </w:rPr>
            </w:pPr>
            <w:r w:rsidRPr="00CB3365">
              <w:rPr>
                <w:rFonts w:eastAsia="Times New Roman" w:cstheme="minorHAnsi"/>
                <w:sz w:val="24"/>
                <w:szCs w:val="24"/>
              </w:rPr>
              <w:t>•</w:t>
            </w:r>
            <w:r w:rsidR="00CB3365">
              <w:t xml:space="preserve"> S</w:t>
            </w:r>
            <w:r w:rsidR="00CB3365" w:rsidRPr="00CB3365">
              <w:rPr>
                <w:rFonts w:eastAsia="Times New Roman" w:cstheme="minorHAnsi"/>
                <w:sz w:val="24"/>
                <w:szCs w:val="24"/>
              </w:rPr>
              <w:t>earching the internet for just about everything</w:t>
            </w:r>
          </w:p>
          <w:p w14:paraId="5212A164" w14:textId="77777777" w:rsidR="00CB3365" w:rsidRPr="00CB3365" w:rsidRDefault="00CB3365" w:rsidP="00CB3365">
            <w:pPr>
              <w:spacing w:after="0" w:line="240" w:lineRule="auto"/>
              <w:ind w:left="1450" w:right="1070"/>
              <w:jc w:val="both"/>
              <w:rPr>
                <w:rFonts w:eastAsia="Times New Roman" w:cstheme="minorHAnsi"/>
                <w:sz w:val="24"/>
                <w:szCs w:val="24"/>
              </w:rPr>
            </w:pPr>
          </w:p>
          <w:p w14:paraId="690F4B64" w14:textId="5AB13E70" w:rsidR="00A1640C" w:rsidRPr="00A1640C" w:rsidRDefault="00A1640C" w:rsidP="00641EC9">
            <w:pPr>
              <w:spacing w:after="0" w:line="240" w:lineRule="auto"/>
              <w:ind w:left="730" w:right="1070"/>
              <w:jc w:val="both"/>
              <w:rPr>
                <w:rFonts w:eastAsia="Times New Roman" w:cstheme="minorHAnsi"/>
                <w:b/>
                <w:bCs/>
                <w:sz w:val="24"/>
                <w:szCs w:val="24"/>
              </w:rPr>
            </w:pPr>
            <w:r w:rsidRPr="00A1640C">
              <w:rPr>
                <w:rFonts w:eastAsia="Times New Roman" w:cstheme="minorHAnsi"/>
                <w:b/>
                <w:bCs/>
                <w:sz w:val="24"/>
                <w:szCs w:val="24"/>
              </w:rPr>
              <w:t>Understanding Learning Styles: Kinesthetic Learners</w:t>
            </w:r>
          </w:p>
          <w:p w14:paraId="0ACC3311" w14:textId="71A5D101" w:rsidR="00A1640C" w:rsidRDefault="00A1640C" w:rsidP="00641EC9">
            <w:pPr>
              <w:spacing w:after="0" w:line="240" w:lineRule="auto"/>
              <w:ind w:left="730" w:right="1070"/>
              <w:jc w:val="both"/>
              <w:rPr>
                <w:rFonts w:eastAsia="Times New Roman" w:cstheme="minorHAnsi"/>
                <w:sz w:val="24"/>
                <w:szCs w:val="24"/>
              </w:rPr>
            </w:pPr>
            <w:r w:rsidRPr="00A1640C">
              <w:rPr>
                <w:rFonts w:eastAsia="Times New Roman" w:cstheme="minorHAnsi"/>
                <w:sz w:val="24"/>
                <w:szCs w:val="24"/>
              </w:rPr>
              <w:t xml:space="preserve">Kinesthetic learners learn by doing and touching. </w:t>
            </w:r>
            <w:r w:rsidR="009C6F10" w:rsidRPr="009C6F10">
              <w:rPr>
                <w:rFonts w:eastAsia="Times New Roman" w:cstheme="minorHAnsi"/>
                <w:sz w:val="24"/>
                <w:szCs w:val="24"/>
              </w:rPr>
              <w:t>They enjoy a hands-on experience. They are usually more in touch with reality and more connected to it, which is why they require using tactile experience to understand something better.</w:t>
            </w:r>
            <w:r w:rsidR="00C20248">
              <w:rPr>
                <w:rFonts w:eastAsia="Times New Roman" w:cstheme="minorHAnsi"/>
                <w:sz w:val="24"/>
                <w:szCs w:val="24"/>
              </w:rPr>
              <w:t xml:space="preserve"> </w:t>
            </w:r>
            <w:r w:rsidR="00C20248" w:rsidRPr="00C20248">
              <w:rPr>
                <w:rFonts w:eastAsia="Times New Roman" w:cstheme="minorHAnsi"/>
                <w:sz w:val="24"/>
                <w:szCs w:val="24"/>
              </w:rPr>
              <w:t xml:space="preserve">The best way to present new information to a kinesthetic learner is through personal experience, practice, examples, or simulations. </w:t>
            </w:r>
            <w:r w:rsidRPr="00A1640C">
              <w:rPr>
                <w:rFonts w:eastAsia="Times New Roman" w:cstheme="minorHAnsi"/>
                <w:sz w:val="24"/>
                <w:szCs w:val="24"/>
              </w:rPr>
              <w:t>They may have trouble sitting still while studying, and they are better able to understand information if they are active while studying.</w:t>
            </w:r>
          </w:p>
          <w:p w14:paraId="07703216" w14:textId="77777777" w:rsidR="00C115EE" w:rsidRPr="00A1640C" w:rsidRDefault="00C115EE" w:rsidP="00641EC9">
            <w:pPr>
              <w:spacing w:after="0" w:line="240" w:lineRule="auto"/>
              <w:ind w:left="730" w:right="1070"/>
              <w:jc w:val="both"/>
              <w:rPr>
                <w:rFonts w:eastAsia="Times New Roman" w:cstheme="minorHAnsi"/>
                <w:sz w:val="24"/>
                <w:szCs w:val="24"/>
              </w:rPr>
            </w:pPr>
          </w:p>
          <w:p w14:paraId="14ACA806" w14:textId="7A9E5D2B" w:rsidR="00A1640C" w:rsidRDefault="00A1640C" w:rsidP="00641EC9">
            <w:pPr>
              <w:spacing w:after="0" w:line="240" w:lineRule="auto"/>
              <w:ind w:left="730" w:right="1070"/>
              <w:jc w:val="both"/>
              <w:rPr>
                <w:rFonts w:eastAsia="Times New Roman" w:cstheme="minorHAnsi"/>
                <w:b/>
                <w:bCs/>
                <w:sz w:val="24"/>
                <w:szCs w:val="24"/>
              </w:rPr>
            </w:pPr>
            <w:r w:rsidRPr="00A1640C">
              <w:rPr>
                <w:rFonts w:eastAsia="Times New Roman" w:cstheme="minorHAnsi"/>
                <w:b/>
                <w:bCs/>
                <w:sz w:val="24"/>
                <w:szCs w:val="24"/>
              </w:rPr>
              <w:t>Strategies for kinesthetic learners include:</w:t>
            </w:r>
          </w:p>
          <w:p w14:paraId="5E23C555" w14:textId="15D70E63"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Reading aloud and tracking words on a page with a finger</w:t>
            </w:r>
          </w:p>
          <w:p w14:paraId="1D56320F" w14:textId="69876DFE"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Writing things down multiple times to commit them to memory</w:t>
            </w:r>
          </w:p>
          <w:p w14:paraId="0ECB3DAC" w14:textId="3A89029D"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Highlighting and underlining</w:t>
            </w:r>
          </w:p>
          <w:p w14:paraId="2609A942" w14:textId="77AC154D"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Playing with a stress ball or toy while studying</w:t>
            </w:r>
          </w:p>
          <w:p w14:paraId="5BAEFE2D" w14:textId="454221A5" w:rsidR="00A1640C" w:rsidRPr="00A1640C" w:rsidRDefault="00A1640C" w:rsidP="00641EC9">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Moving around or taking frequent breaks</w:t>
            </w:r>
          </w:p>
          <w:p w14:paraId="17932B36" w14:textId="66C19E21" w:rsidR="00C20248" w:rsidRPr="009477FA" w:rsidRDefault="00A1640C" w:rsidP="00C20248">
            <w:pPr>
              <w:spacing w:after="0" w:line="240" w:lineRule="auto"/>
              <w:ind w:left="1450" w:right="1070"/>
              <w:jc w:val="both"/>
              <w:rPr>
                <w:rFonts w:eastAsia="Times New Roman" w:cstheme="minorHAnsi"/>
                <w:sz w:val="24"/>
                <w:szCs w:val="24"/>
              </w:rPr>
            </w:pPr>
            <w:r w:rsidRPr="00A1640C">
              <w:rPr>
                <w:rFonts w:eastAsia="Times New Roman" w:cstheme="minorHAnsi"/>
                <w:sz w:val="24"/>
                <w:szCs w:val="24"/>
              </w:rPr>
              <w:t>•</w:t>
            </w:r>
            <w:r w:rsidR="00641EC9">
              <w:rPr>
                <w:rFonts w:eastAsia="Times New Roman" w:cstheme="minorHAnsi"/>
                <w:sz w:val="24"/>
                <w:szCs w:val="24"/>
              </w:rPr>
              <w:t xml:space="preserve"> </w:t>
            </w:r>
            <w:r w:rsidRPr="00A1640C">
              <w:rPr>
                <w:rFonts w:eastAsia="Times New Roman" w:cstheme="minorHAnsi"/>
                <w:sz w:val="24"/>
                <w:szCs w:val="24"/>
              </w:rPr>
              <w:t>Doing hands-on activities, such as building models or playing games</w:t>
            </w:r>
          </w:p>
        </w:tc>
      </w:tr>
    </w:tbl>
    <w:p w14:paraId="0CE8B56C" w14:textId="2B3FB423" w:rsidR="00E21A63" w:rsidRDefault="00913370" w:rsidP="00913370">
      <w:pPr>
        <w:jc w:val="center"/>
      </w:pPr>
      <w:r>
        <w:rPr>
          <w:noProof/>
        </w:rPr>
        <w:lastRenderedPageBreak/>
        <mc:AlternateContent>
          <mc:Choice Requires="wps">
            <w:drawing>
              <wp:anchor distT="0" distB="0" distL="114300" distR="114300" simplePos="0" relativeHeight="251660288" behindDoc="0" locked="0" layoutInCell="1" allowOverlap="1" wp14:anchorId="65918F90" wp14:editId="04316852">
                <wp:simplePos x="0" y="0"/>
                <wp:positionH relativeFrom="column">
                  <wp:posOffset>2914650</wp:posOffset>
                </wp:positionH>
                <wp:positionV relativeFrom="paragraph">
                  <wp:posOffset>2514600</wp:posOffset>
                </wp:positionV>
                <wp:extent cx="3733800" cy="3048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37338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F827AA" id="Rectangle 6" o:spid="_x0000_s1026" style="position:absolute;margin-left:229.5pt;margin-top:198pt;width:294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" fillcolor="white [3212]" strokecolor="white [3212]" strokeweight="1pt"/>
            </w:pict>
          </mc:Fallback>
        </mc:AlternateContent>
      </w:r>
      <w:r>
        <w:rPr>
          <w:noProof/>
        </w:rPr>
        <w:drawing>
          <wp:inline distT="0" distB="0" distL="0" distR="0" wp14:anchorId="49AA9E6E" wp14:editId="1C8EF4A8">
            <wp:extent cx="6938010" cy="2944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38010" cy="2944495"/>
                    </a:xfrm>
                    <a:prstGeom prst="rect">
                      <a:avLst/>
                    </a:prstGeom>
                    <a:noFill/>
                  </pic:spPr>
                </pic:pic>
              </a:graphicData>
            </a:graphic>
          </wp:inline>
        </w:drawing>
      </w:r>
      <w:r w:rsidR="00442665" w:rsidRPr="00442665">
        <w:rPr>
          <w:noProof/>
        </w:rPr>
        <w:drawing>
          <wp:inline distT="0" distB="0" distL="0" distR="0" wp14:anchorId="00D5F819" wp14:editId="2B9B9799">
            <wp:extent cx="5715000" cy="561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0" cy="5619750"/>
                    </a:xfrm>
                    <a:prstGeom prst="rect">
                      <a:avLst/>
                    </a:prstGeom>
                  </pic:spPr>
                </pic:pic>
              </a:graphicData>
            </a:graphic>
          </wp:inline>
        </w:drawing>
      </w:r>
      <w:r w:rsidR="00E21A63">
        <w:rPr>
          <w:noProof/>
        </w:rPr>
        <w:drawing>
          <wp:inline distT="0" distB="0" distL="0" distR="0" wp14:anchorId="4A01C4C9" wp14:editId="42557FA2">
            <wp:extent cx="5943600" cy="420186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01861"/>
                    </a:xfrm>
                    <a:prstGeom prst="rect">
                      <a:avLst/>
                    </a:prstGeom>
                    <a:noFill/>
                    <a:ln>
                      <a:noFill/>
                    </a:ln>
                  </pic:spPr>
                </pic:pic>
              </a:graphicData>
            </a:graphic>
          </wp:inline>
        </w:drawing>
      </w:r>
      <w:r w:rsidRPr="00442665">
        <w:rPr>
          <w:noProof/>
        </w:rPr>
        <w:drawing>
          <wp:inline distT="0" distB="0" distL="0" distR="0" wp14:anchorId="09592E56" wp14:editId="5A34A865">
            <wp:extent cx="5943600" cy="445738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388"/>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20FA419D" wp14:editId="153B69AD">
                <wp:simplePos x="0" y="0"/>
                <wp:positionH relativeFrom="column">
                  <wp:posOffset>539750</wp:posOffset>
                </wp:positionH>
                <wp:positionV relativeFrom="paragraph">
                  <wp:posOffset>7715250</wp:posOffset>
                </wp:positionV>
                <wp:extent cx="1143000" cy="1035050"/>
                <wp:effectExtent l="0" t="0" r="19050" b="12700"/>
                <wp:wrapNone/>
                <wp:docPr id="4" name="Oval 4"/>
                <wp:cNvGraphicFramePr/>
                <a:graphic xmlns:a="http://schemas.openxmlformats.org/drawingml/2006/main">
                  <a:graphicData uri="http://schemas.microsoft.com/office/word/2010/wordprocessingShape">
                    <wps:wsp>
                      <wps:cNvSpPr/>
                      <wps:spPr>
                        <a:xfrm>
                          <a:off x="0" y="0"/>
                          <a:ext cx="1143000" cy="10350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D627C98" id="Oval 4" o:spid="_x0000_s1026" style="position:absolute;margin-left:42.5pt;margin-top:607.5pt;width:90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" fillcolor="white [3212]" strokecolor="white [3212]" strokeweight="1pt">
                <v:stroke joinstyle="miter"/>
              </v:oval>
            </w:pict>
          </mc:Fallback>
        </mc:AlternateContent>
      </w:r>
      <w:r w:rsidR="00442665" w:rsidRPr="00442665">
        <w:rPr>
          <w:noProof/>
        </w:rPr>
        <w:drawing>
          <wp:inline distT="0" distB="0" distL="0" distR="0" wp14:anchorId="4F205100" wp14:editId="7ACD051A">
            <wp:extent cx="5943600" cy="891333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8501" cy="8920687"/>
                    </a:xfrm>
                    <a:prstGeom prst="rect">
                      <a:avLst/>
                    </a:prstGeom>
                  </pic:spPr>
                </pic:pic>
              </a:graphicData>
            </a:graphic>
          </wp:inline>
        </w:drawing>
      </w:r>
    </w:p>
    <w:p w14:paraId="45EE75BC" w14:textId="7ABDFB45" w:rsidR="004328B2" w:rsidRDefault="004328B2" w:rsidP="004328B2">
      <w:pPr>
        <w:jc w:val="center"/>
      </w:pPr>
      <w:r>
        <w:rPr>
          <w:noProof/>
        </w:rPr>
        <w:drawing>
          <wp:inline distT="0" distB="0" distL="0" distR="0" wp14:anchorId="50F38A51" wp14:editId="10001BE4">
            <wp:extent cx="6401435" cy="6450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1435" cy="6450330"/>
                    </a:xfrm>
                    <a:prstGeom prst="rect">
                      <a:avLst/>
                    </a:prstGeom>
                    <a:noFill/>
                  </pic:spPr>
                </pic:pic>
              </a:graphicData>
            </a:graphic>
          </wp:inline>
        </w:drawing>
      </w:r>
    </w:p>
    <w:p w14:paraId="65D5CE68" w14:textId="77777777" w:rsidR="004328B2" w:rsidRPr="004328B2" w:rsidRDefault="004328B2" w:rsidP="004328B2">
      <w:pPr>
        <w:rPr>
          <w:b/>
          <w:bCs/>
        </w:rPr>
      </w:pPr>
      <w:r w:rsidRPr="004328B2">
        <w:rPr>
          <w:b/>
          <w:bCs/>
        </w:rPr>
        <w:t>Dunn and Dunn Model</w:t>
      </w:r>
    </w:p>
    <w:p w14:paraId="565C5E92" w14:textId="77777777" w:rsidR="004328B2" w:rsidRDefault="004328B2" w:rsidP="004328B2">
      <w:r>
        <w:t>This model was created out of a desire to empower and educate teachers and parents to analyze and motivate their children and students, to optimize their education to their unique learning preferences. The creators recognized that children learn differently, and some children need to be taught differently. This model doesn’t prescribe a fixed style for each learner, but rather lays out a comprehensive set of elements that can influence a learner.</w:t>
      </w:r>
    </w:p>
    <w:p w14:paraId="30A4EB5F" w14:textId="77777777" w:rsidR="004328B2" w:rsidRDefault="004328B2" w:rsidP="004328B2">
      <w:r>
        <w:t xml:space="preserve">There are </w:t>
      </w:r>
      <w:r w:rsidRPr="004328B2">
        <w:rPr>
          <w:b/>
          <w:bCs/>
        </w:rPr>
        <w:t>five elements</w:t>
      </w:r>
      <w:r>
        <w:t xml:space="preserve"> to the Dunn and Dunn Learning Styles model:</w:t>
      </w:r>
    </w:p>
    <w:p w14:paraId="41E6574E" w14:textId="77777777" w:rsidR="004328B2" w:rsidRPr="004328B2" w:rsidRDefault="004328B2" w:rsidP="004328B2">
      <w:pPr>
        <w:pStyle w:val="ListParagraph"/>
        <w:numPr>
          <w:ilvl w:val="0"/>
          <w:numId w:val="6"/>
        </w:numPr>
        <w:rPr>
          <w:b/>
          <w:bCs/>
        </w:rPr>
      </w:pPr>
      <w:r w:rsidRPr="004328B2">
        <w:rPr>
          <w:b/>
          <w:bCs/>
        </w:rPr>
        <w:t>Environmental</w:t>
      </w:r>
    </w:p>
    <w:p w14:paraId="3CB0233A" w14:textId="77777777" w:rsidR="004328B2" w:rsidRPr="004328B2" w:rsidRDefault="004328B2" w:rsidP="004328B2">
      <w:pPr>
        <w:pStyle w:val="ListParagraph"/>
        <w:numPr>
          <w:ilvl w:val="0"/>
          <w:numId w:val="6"/>
        </w:numPr>
        <w:rPr>
          <w:b/>
          <w:bCs/>
        </w:rPr>
      </w:pPr>
      <w:r w:rsidRPr="004328B2">
        <w:rPr>
          <w:b/>
          <w:bCs/>
        </w:rPr>
        <w:t>Emotional</w:t>
      </w:r>
    </w:p>
    <w:p w14:paraId="4C444462" w14:textId="77777777" w:rsidR="004328B2" w:rsidRPr="004328B2" w:rsidRDefault="004328B2" w:rsidP="004328B2">
      <w:pPr>
        <w:pStyle w:val="ListParagraph"/>
        <w:numPr>
          <w:ilvl w:val="0"/>
          <w:numId w:val="6"/>
        </w:numPr>
        <w:rPr>
          <w:b/>
          <w:bCs/>
        </w:rPr>
      </w:pPr>
      <w:r w:rsidRPr="004328B2">
        <w:rPr>
          <w:b/>
          <w:bCs/>
        </w:rPr>
        <w:t>Sociological</w:t>
      </w:r>
    </w:p>
    <w:p w14:paraId="7200350C" w14:textId="77777777" w:rsidR="004328B2" w:rsidRPr="004328B2" w:rsidRDefault="004328B2" w:rsidP="004328B2">
      <w:pPr>
        <w:pStyle w:val="ListParagraph"/>
        <w:numPr>
          <w:ilvl w:val="0"/>
          <w:numId w:val="6"/>
        </w:numPr>
        <w:rPr>
          <w:b/>
          <w:bCs/>
        </w:rPr>
      </w:pPr>
      <w:r w:rsidRPr="004328B2">
        <w:rPr>
          <w:b/>
          <w:bCs/>
        </w:rPr>
        <w:t>Physiological</w:t>
      </w:r>
    </w:p>
    <w:p w14:paraId="0CFFF836" w14:textId="77777777" w:rsidR="004328B2" w:rsidRPr="004328B2" w:rsidRDefault="004328B2" w:rsidP="004328B2">
      <w:pPr>
        <w:pStyle w:val="ListParagraph"/>
        <w:numPr>
          <w:ilvl w:val="0"/>
          <w:numId w:val="6"/>
        </w:numPr>
        <w:rPr>
          <w:b/>
          <w:bCs/>
        </w:rPr>
      </w:pPr>
      <w:r w:rsidRPr="004328B2">
        <w:rPr>
          <w:b/>
          <w:bCs/>
        </w:rPr>
        <w:t>Psychological</w:t>
      </w:r>
    </w:p>
    <w:p w14:paraId="52E1E3FE" w14:textId="4116E88B" w:rsidR="004328B2" w:rsidRDefault="004328B2" w:rsidP="004328B2">
      <w:r>
        <w:t>Each element has specific factors that accompany the element, which a parent or educator can use to gain a deeper understanding of the young minds they are nurturing and guiding and optimize the learning environment for those individual learners.</w:t>
      </w:r>
    </w:p>
    <w:p w14:paraId="3EF45FD7" w14:textId="77777777" w:rsidR="004328B2" w:rsidRPr="004328B2" w:rsidRDefault="004328B2" w:rsidP="004328B2">
      <w:pPr>
        <w:rPr>
          <w:b/>
          <w:bCs/>
        </w:rPr>
      </w:pPr>
      <w:r w:rsidRPr="004328B2">
        <w:rPr>
          <w:b/>
          <w:bCs/>
        </w:rPr>
        <w:t>Environmental Elements</w:t>
      </w:r>
    </w:p>
    <w:p w14:paraId="400D8968" w14:textId="77777777" w:rsidR="004328B2" w:rsidRDefault="004328B2" w:rsidP="004328B2">
      <w:r>
        <w:t>The first category in the Dunn and Dunn learning styles model is Environmental Elements. This refers to where students like to learn, and the physical environment that is most conducive to learning.</w:t>
      </w:r>
    </w:p>
    <w:p w14:paraId="625D2D80" w14:textId="77777777" w:rsidR="004328B2" w:rsidRPr="004328B2" w:rsidRDefault="004328B2" w:rsidP="004328B2">
      <w:pPr>
        <w:rPr>
          <w:b/>
          <w:bCs/>
        </w:rPr>
      </w:pPr>
      <w:r w:rsidRPr="004328B2">
        <w:rPr>
          <w:b/>
          <w:bCs/>
        </w:rPr>
        <w:t>Specific Environmental Elements Include:</w:t>
      </w:r>
    </w:p>
    <w:p w14:paraId="2BA775B9" w14:textId="77777777" w:rsidR="004328B2" w:rsidRPr="004328B2" w:rsidRDefault="004328B2" w:rsidP="004328B2">
      <w:pPr>
        <w:pStyle w:val="ListParagraph"/>
        <w:numPr>
          <w:ilvl w:val="0"/>
          <w:numId w:val="7"/>
        </w:numPr>
        <w:rPr>
          <w:b/>
          <w:bCs/>
        </w:rPr>
      </w:pPr>
      <w:r w:rsidRPr="004328B2">
        <w:rPr>
          <w:b/>
          <w:bCs/>
        </w:rPr>
        <w:t>Sound</w:t>
      </w:r>
    </w:p>
    <w:p w14:paraId="525BF51A" w14:textId="50638B4C" w:rsidR="004328B2" w:rsidRDefault="004328B2" w:rsidP="004328B2">
      <w:pPr>
        <w:pStyle w:val="ListParagraph"/>
      </w:pPr>
      <w:r>
        <w:t xml:space="preserve">If </w:t>
      </w:r>
      <w:r w:rsidR="00DE356B">
        <w:t xml:space="preserve">a </w:t>
      </w:r>
      <w:r>
        <w:t xml:space="preserve">child needs quiet, ensure that there is some quiet space at home or in the classroom, or try out headphones to minimize noise. If </w:t>
      </w:r>
      <w:r w:rsidR="00DE356B">
        <w:t>a</w:t>
      </w:r>
      <w:r>
        <w:t xml:space="preserve"> child welcomes sound, try playing ambient or classical music when learning.</w:t>
      </w:r>
    </w:p>
    <w:p w14:paraId="2CD6B772" w14:textId="77777777" w:rsidR="004328B2" w:rsidRPr="004328B2" w:rsidRDefault="004328B2" w:rsidP="004328B2">
      <w:pPr>
        <w:pStyle w:val="ListParagraph"/>
        <w:numPr>
          <w:ilvl w:val="0"/>
          <w:numId w:val="7"/>
        </w:numPr>
        <w:rPr>
          <w:b/>
          <w:bCs/>
        </w:rPr>
      </w:pPr>
      <w:r w:rsidRPr="004328B2">
        <w:rPr>
          <w:b/>
          <w:bCs/>
        </w:rPr>
        <w:t>Light</w:t>
      </w:r>
    </w:p>
    <w:p w14:paraId="44485174" w14:textId="15C4D9E0" w:rsidR="004328B2" w:rsidRDefault="004328B2" w:rsidP="004328B2">
      <w:pPr>
        <w:pStyle w:val="ListParagraph"/>
      </w:pPr>
      <w:r>
        <w:t xml:space="preserve">If </w:t>
      </w:r>
      <w:r w:rsidR="00DE356B">
        <w:t>a</w:t>
      </w:r>
      <w:r>
        <w:t xml:space="preserve"> child likes bright lights, try removing window treatments, or using full-spectrum bulbs. If </w:t>
      </w:r>
      <w:r w:rsidR="00DE356B">
        <w:t xml:space="preserve">a </w:t>
      </w:r>
      <w:r>
        <w:t>child thrives with lower lights, consider installing dimmer switches or lower wattage bulbs in learning areas.</w:t>
      </w:r>
    </w:p>
    <w:p w14:paraId="25699C18" w14:textId="77777777" w:rsidR="004328B2" w:rsidRPr="004328B2" w:rsidRDefault="004328B2" w:rsidP="004328B2">
      <w:pPr>
        <w:pStyle w:val="ListParagraph"/>
        <w:numPr>
          <w:ilvl w:val="0"/>
          <w:numId w:val="7"/>
        </w:numPr>
        <w:rPr>
          <w:b/>
          <w:bCs/>
        </w:rPr>
      </w:pPr>
      <w:r w:rsidRPr="004328B2">
        <w:rPr>
          <w:b/>
          <w:bCs/>
        </w:rPr>
        <w:t>Seating</w:t>
      </w:r>
    </w:p>
    <w:p w14:paraId="5F960D19" w14:textId="21D898CE" w:rsidR="004328B2" w:rsidRDefault="004328B2" w:rsidP="004328B2">
      <w:pPr>
        <w:pStyle w:val="ListParagraph"/>
      </w:pPr>
      <w:r>
        <w:t xml:space="preserve">If </w:t>
      </w:r>
      <w:r w:rsidR="00DE356B">
        <w:t>a</w:t>
      </w:r>
      <w:r>
        <w:t xml:space="preserve"> child likes to learn in an informal environment, let them study where they are comfortable. If </w:t>
      </w:r>
      <w:r w:rsidR="00DE356B">
        <w:t>a</w:t>
      </w:r>
      <w:r>
        <w:t xml:space="preserve"> child prefers a formal environment, keep studying focused at a desk or table.</w:t>
      </w:r>
    </w:p>
    <w:p w14:paraId="1A8163C2" w14:textId="77777777" w:rsidR="004328B2" w:rsidRPr="004328B2" w:rsidRDefault="004328B2" w:rsidP="004328B2">
      <w:pPr>
        <w:pStyle w:val="ListParagraph"/>
        <w:numPr>
          <w:ilvl w:val="0"/>
          <w:numId w:val="7"/>
        </w:numPr>
        <w:rPr>
          <w:b/>
          <w:bCs/>
        </w:rPr>
      </w:pPr>
      <w:r w:rsidRPr="004328B2">
        <w:rPr>
          <w:b/>
          <w:bCs/>
        </w:rPr>
        <w:t>Temperature</w:t>
      </w:r>
    </w:p>
    <w:p w14:paraId="70DCBDA0" w14:textId="0CDE1A97" w:rsidR="004328B2" w:rsidRDefault="004328B2" w:rsidP="004328B2">
      <w:pPr>
        <w:pStyle w:val="ListParagraph"/>
      </w:pPr>
      <w:r>
        <w:t xml:space="preserve">The temperature may affect </w:t>
      </w:r>
      <w:r w:rsidR="00DE356B">
        <w:t xml:space="preserve">a </w:t>
      </w:r>
      <w:r>
        <w:t>child’s ability to concentrate on the subject at hand. Whether they think better in cooler or warmer environments, help make the space conducive to what is most comfortable for learning.</w:t>
      </w:r>
    </w:p>
    <w:p w14:paraId="5F638D26" w14:textId="77777777" w:rsidR="004328B2" w:rsidRPr="004328B2" w:rsidRDefault="004328B2" w:rsidP="004328B2">
      <w:pPr>
        <w:rPr>
          <w:b/>
          <w:bCs/>
        </w:rPr>
      </w:pPr>
      <w:r w:rsidRPr="004328B2">
        <w:rPr>
          <w:b/>
          <w:bCs/>
        </w:rPr>
        <w:t>Emotional Elements</w:t>
      </w:r>
    </w:p>
    <w:p w14:paraId="092AC58C" w14:textId="12A1D097" w:rsidR="004328B2" w:rsidRDefault="004328B2" w:rsidP="004328B2">
      <w:r>
        <w:t>Learning can be emotional, and emotions affect how students learn. Emotional elements of a learning style include support, motivation, and/or structure. These play a part in the complex and highly personal identity of a learning style.</w:t>
      </w:r>
    </w:p>
    <w:p w14:paraId="48E93E10" w14:textId="77777777" w:rsidR="004328B2" w:rsidRPr="004328B2" w:rsidRDefault="004328B2" w:rsidP="004328B2">
      <w:pPr>
        <w:rPr>
          <w:b/>
          <w:bCs/>
        </w:rPr>
      </w:pPr>
      <w:r w:rsidRPr="004328B2">
        <w:rPr>
          <w:b/>
          <w:bCs/>
        </w:rPr>
        <w:t>Specific emotional elements include:</w:t>
      </w:r>
    </w:p>
    <w:p w14:paraId="36FEBA1D" w14:textId="77777777" w:rsidR="004328B2" w:rsidRPr="004328B2" w:rsidRDefault="004328B2" w:rsidP="004328B2">
      <w:pPr>
        <w:pStyle w:val="ListParagraph"/>
        <w:numPr>
          <w:ilvl w:val="0"/>
          <w:numId w:val="7"/>
        </w:numPr>
        <w:rPr>
          <w:b/>
          <w:bCs/>
        </w:rPr>
      </w:pPr>
      <w:r w:rsidRPr="004328B2">
        <w:rPr>
          <w:b/>
          <w:bCs/>
        </w:rPr>
        <w:t>Motivation</w:t>
      </w:r>
    </w:p>
    <w:p w14:paraId="6536BD41" w14:textId="77777777" w:rsidR="004328B2" w:rsidRDefault="004328B2" w:rsidP="004328B2">
      <w:pPr>
        <w:pStyle w:val="ListParagraph"/>
      </w:pPr>
      <w:r>
        <w:t>Some students are driven internally by a desire to succeed academically. Others are not. Pairing students from both groups together may be a good way to encourage peer-to-peer learning and teaching.</w:t>
      </w:r>
    </w:p>
    <w:p w14:paraId="000754D6" w14:textId="77777777" w:rsidR="004328B2" w:rsidRPr="004328B2" w:rsidRDefault="004328B2" w:rsidP="004328B2">
      <w:pPr>
        <w:pStyle w:val="ListParagraph"/>
        <w:numPr>
          <w:ilvl w:val="0"/>
          <w:numId w:val="7"/>
        </w:numPr>
        <w:rPr>
          <w:b/>
          <w:bCs/>
        </w:rPr>
      </w:pPr>
      <w:r w:rsidRPr="004328B2">
        <w:rPr>
          <w:b/>
          <w:bCs/>
        </w:rPr>
        <w:t>Responsibility</w:t>
      </w:r>
    </w:p>
    <w:p w14:paraId="344E50A3" w14:textId="1B195F57" w:rsidR="004328B2" w:rsidRDefault="00DE356B" w:rsidP="004328B2">
      <w:pPr>
        <w:pStyle w:val="ListParagraph"/>
      </w:pPr>
      <w:r>
        <w:t xml:space="preserve">Willingness to cooperate in completing a task is often linked to a student’s understanding of its importance and whether it is done “to” them or “with” them. Empowerment, choice, and control insures their cooperation and compliance.  </w:t>
      </w:r>
      <w:r w:rsidR="004328B2">
        <w:t xml:space="preserve">Explain to them why the task you are requesting is </w:t>
      </w:r>
      <w:r>
        <w:t>relevant and essential</w:t>
      </w:r>
      <w:r w:rsidR="004328B2">
        <w:t>. Connecting the task to their personal interests may reinstate their feelings of autonomy and willingness to participate.</w:t>
      </w:r>
    </w:p>
    <w:p w14:paraId="3B784E37" w14:textId="77777777" w:rsidR="004328B2" w:rsidRPr="004328B2" w:rsidRDefault="004328B2" w:rsidP="004328B2">
      <w:pPr>
        <w:pStyle w:val="ListParagraph"/>
        <w:numPr>
          <w:ilvl w:val="0"/>
          <w:numId w:val="7"/>
        </w:numPr>
        <w:rPr>
          <w:b/>
          <w:bCs/>
        </w:rPr>
      </w:pPr>
      <w:r w:rsidRPr="004328B2">
        <w:rPr>
          <w:b/>
          <w:bCs/>
        </w:rPr>
        <w:t>Task Persistence</w:t>
      </w:r>
    </w:p>
    <w:p w14:paraId="469E963B" w14:textId="769A60C4" w:rsidR="004328B2" w:rsidRDefault="004328B2" w:rsidP="004328B2">
      <w:pPr>
        <w:pStyle w:val="ListParagraph"/>
      </w:pPr>
      <w:r>
        <w:t>Try breaking down tasks into smaller short-term assignments or encourage working with other children who have more task persistence. Using praise during the process of working on a task, as well as when it is completed may be good motivation.</w:t>
      </w:r>
    </w:p>
    <w:p w14:paraId="4CF62F0C" w14:textId="77777777" w:rsidR="004328B2" w:rsidRPr="004328B2" w:rsidRDefault="004328B2" w:rsidP="004328B2">
      <w:pPr>
        <w:pStyle w:val="ListParagraph"/>
        <w:numPr>
          <w:ilvl w:val="0"/>
          <w:numId w:val="7"/>
        </w:numPr>
        <w:rPr>
          <w:b/>
          <w:bCs/>
        </w:rPr>
      </w:pPr>
      <w:r w:rsidRPr="004328B2">
        <w:rPr>
          <w:b/>
          <w:bCs/>
        </w:rPr>
        <w:t>Structure</w:t>
      </w:r>
    </w:p>
    <w:p w14:paraId="5C6D1B29" w14:textId="2FB1B6FB" w:rsidR="004328B2" w:rsidRDefault="004328B2" w:rsidP="00DE356B">
      <w:pPr>
        <w:pStyle w:val="ListParagraph"/>
      </w:pPr>
      <w:r>
        <w:t xml:space="preserve">Structure refers to a child’s preference for specific instruction. If </w:t>
      </w:r>
      <w:r w:rsidR="00DE356B">
        <w:t>a</w:t>
      </w:r>
      <w:r>
        <w:t xml:space="preserve"> child is uninterested in instructions before diving into a task — he or she may flourish when you provide objectives, timelines, and creative opportunities instead of specific directions.</w:t>
      </w:r>
      <w:r w:rsidR="00DE356B">
        <w:t xml:space="preserve"> </w:t>
      </w:r>
      <w:r>
        <w:t xml:space="preserve">If </w:t>
      </w:r>
      <w:r w:rsidR="00DE356B">
        <w:t xml:space="preserve">a </w:t>
      </w:r>
      <w:r>
        <w:t>child needs specific instructions, ensure they understand the task, expectations, and resources available.</w:t>
      </w:r>
    </w:p>
    <w:p w14:paraId="60B7E75B" w14:textId="77777777" w:rsidR="004328B2" w:rsidRPr="004328B2" w:rsidRDefault="004328B2" w:rsidP="004328B2">
      <w:pPr>
        <w:rPr>
          <w:b/>
          <w:bCs/>
        </w:rPr>
      </w:pPr>
      <w:r w:rsidRPr="004328B2">
        <w:rPr>
          <w:b/>
          <w:bCs/>
        </w:rPr>
        <w:t>Sociological Elements</w:t>
      </w:r>
    </w:p>
    <w:p w14:paraId="0A338ABE" w14:textId="77777777" w:rsidR="004328B2" w:rsidRDefault="004328B2" w:rsidP="004328B2">
      <w:r>
        <w:t>How we interact with others plays a role in our learning styles. Working independently or working in a team, whether under supervision of an instructor or without it, may play a role in how we learn. Learning styles may also vary depending on the specific subjects being learned.</w:t>
      </w:r>
    </w:p>
    <w:p w14:paraId="765E5816" w14:textId="77777777" w:rsidR="004328B2" w:rsidRPr="004328B2" w:rsidRDefault="004328B2" w:rsidP="004328B2">
      <w:pPr>
        <w:pStyle w:val="ListParagraph"/>
        <w:numPr>
          <w:ilvl w:val="0"/>
          <w:numId w:val="7"/>
        </w:numPr>
        <w:rPr>
          <w:b/>
          <w:bCs/>
        </w:rPr>
      </w:pPr>
      <w:r w:rsidRPr="004328B2">
        <w:rPr>
          <w:b/>
          <w:bCs/>
        </w:rPr>
        <w:t>Independence</w:t>
      </w:r>
    </w:p>
    <w:p w14:paraId="1C66459F" w14:textId="4513BED7" w:rsidR="004328B2" w:rsidRDefault="004328B2" w:rsidP="004328B2">
      <w:pPr>
        <w:pStyle w:val="ListParagraph"/>
      </w:pPr>
      <w:r>
        <w:t xml:space="preserve">Working alone or in a group may say more about </w:t>
      </w:r>
      <w:r w:rsidR="00DE356B">
        <w:t xml:space="preserve">a </w:t>
      </w:r>
      <w:r>
        <w:t xml:space="preserve">child than just how social they are. Some children learn by bouncing ideas </w:t>
      </w:r>
      <w:r w:rsidR="00DE356B">
        <w:t>off</w:t>
      </w:r>
      <w:r>
        <w:t xml:space="preserve"> others. Others prefer to work alone, or independently but close to other peers.</w:t>
      </w:r>
    </w:p>
    <w:p w14:paraId="1A89A188" w14:textId="77777777" w:rsidR="004328B2" w:rsidRPr="004328B2" w:rsidRDefault="004328B2" w:rsidP="004328B2">
      <w:pPr>
        <w:pStyle w:val="ListParagraph"/>
        <w:numPr>
          <w:ilvl w:val="0"/>
          <w:numId w:val="7"/>
        </w:numPr>
        <w:rPr>
          <w:b/>
          <w:bCs/>
        </w:rPr>
      </w:pPr>
      <w:r w:rsidRPr="004328B2">
        <w:rPr>
          <w:b/>
          <w:bCs/>
        </w:rPr>
        <w:t>Authority</w:t>
      </w:r>
    </w:p>
    <w:p w14:paraId="2D069DCC" w14:textId="627B45EB" w:rsidR="004328B2" w:rsidRDefault="004328B2" w:rsidP="004328B2">
      <w:pPr>
        <w:pStyle w:val="ListParagraph"/>
      </w:pPr>
      <w:r>
        <w:t xml:space="preserve">Some children feel more comfortable when an authority figure, teacher or parent is present in their learning. Other children prefer independence and autonomy. </w:t>
      </w:r>
    </w:p>
    <w:p w14:paraId="71E06835" w14:textId="77777777" w:rsidR="004328B2" w:rsidRPr="004328B2" w:rsidRDefault="004328B2" w:rsidP="004328B2">
      <w:pPr>
        <w:rPr>
          <w:b/>
          <w:bCs/>
        </w:rPr>
      </w:pPr>
      <w:r w:rsidRPr="004328B2">
        <w:rPr>
          <w:b/>
          <w:bCs/>
        </w:rPr>
        <w:t>Physiological Elements</w:t>
      </w:r>
    </w:p>
    <w:p w14:paraId="490AB5EF" w14:textId="77777777" w:rsidR="004328B2" w:rsidRDefault="004328B2" w:rsidP="004328B2">
      <w:r>
        <w:t>Learning happens with the body — so how the body can be best utilized to be a conductor of learning, is what the physiological elements address.</w:t>
      </w:r>
    </w:p>
    <w:p w14:paraId="3AF27541" w14:textId="77777777" w:rsidR="004328B2" w:rsidRPr="004328B2" w:rsidRDefault="004328B2" w:rsidP="004328B2">
      <w:pPr>
        <w:pStyle w:val="ListParagraph"/>
        <w:numPr>
          <w:ilvl w:val="0"/>
          <w:numId w:val="7"/>
        </w:numPr>
        <w:rPr>
          <w:b/>
          <w:bCs/>
        </w:rPr>
      </w:pPr>
      <w:r w:rsidRPr="004328B2">
        <w:rPr>
          <w:b/>
          <w:bCs/>
        </w:rPr>
        <w:t>Mobility</w:t>
      </w:r>
    </w:p>
    <w:p w14:paraId="60B2895B" w14:textId="6412B898" w:rsidR="004328B2" w:rsidRDefault="004328B2" w:rsidP="00DE356B">
      <w:pPr>
        <w:pStyle w:val="ListParagraph"/>
      </w:pPr>
      <w:r>
        <w:t>Some students need to move to learn. Some children need more frequent breaks or learn better when they have the freedom to move around.</w:t>
      </w:r>
      <w:r w:rsidR="00DE356B">
        <w:t xml:space="preserve"> </w:t>
      </w:r>
      <w:r>
        <w:t xml:space="preserve">Some children can sit still and be engaged, especially when they are interested in a task. </w:t>
      </w:r>
    </w:p>
    <w:p w14:paraId="3C4C3FE1" w14:textId="77777777" w:rsidR="004328B2" w:rsidRPr="004328B2" w:rsidRDefault="004328B2" w:rsidP="004328B2">
      <w:pPr>
        <w:pStyle w:val="ListParagraph"/>
        <w:numPr>
          <w:ilvl w:val="0"/>
          <w:numId w:val="7"/>
        </w:numPr>
        <w:rPr>
          <w:b/>
          <w:bCs/>
        </w:rPr>
      </w:pPr>
      <w:r w:rsidRPr="004328B2">
        <w:rPr>
          <w:b/>
          <w:bCs/>
        </w:rPr>
        <w:t>Intake</w:t>
      </w:r>
    </w:p>
    <w:p w14:paraId="543B60B8" w14:textId="4D2397D6" w:rsidR="004328B2" w:rsidRDefault="004328B2" w:rsidP="004328B2">
      <w:pPr>
        <w:pStyle w:val="ListParagraph"/>
      </w:pPr>
      <w:r>
        <w:t xml:space="preserve">Some children concentrate better when fidgeting or chewing. </w:t>
      </w:r>
      <w:r w:rsidR="00DE356B">
        <w:t>Consider a</w:t>
      </w:r>
      <w:r>
        <w:t xml:space="preserve">llowing healthy snacks or an approved fidget gadget at </w:t>
      </w:r>
      <w:r w:rsidR="00DE356B">
        <w:t>a</w:t>
      </w:r>
      <w:r>
        <w:t xml:space="preserve"> child’s workspace.</w:t>
      </w:r>
    </w:p>
    <w:p w14:paraId="04FA65B6" w14:textId="77777777" w:rsidR="004328B2" w:rsidRPr="004328B2" w:rsidRDefault="004328B2" w:rsidP="004328B2">
      <w:pPr>
        <w:pStyle w:val="ListParagraph"/>
        <w:numPr>
          <w:ilvl w:val="0"/>
          <w:numId w:val="7"/>
        </w:numPr>
        <w:rPr>
          <w:b/>
          <w:bCs/>
        </w:rPr>
      </w:pPr>
      <w:r w:rsidRPr="004328B2">
        <w:rPr>
          <w:b/>
          <w:bCs/>
        </w:rPr>
        <w:t>Time of day</w:t>
      </w:r>
    </w:p>
    <w:p w14:paraId="151CBC0E" w14:textId="78E0A2F2" w:rsidR="004328B2" w:rsidRDefault="00DE356B" w:rsidP="004328B2">
      <w:pPr>
        <w:pStyle w:val="ListParagraph"/>
      </w:pPr>
      <w:r>
        <w:t xml:space="preserve">Some children </w:t>
      </w:r>
      <w:r w:rsidR="004328B2">
        <w:t xml:space="preserve">may learn best at a certain time of day. Experiment with introducing new material at different times of the day and see how </w:t>
      </w:r>
      <w:r>
        <w:t xml:space="preserve">the </w:t>
      </w:r>
      <w:r w:rsidR="004328B2">
        <w:t>child does with retaining the new knowledge.</w:t>
      </w:r>
    </w:p>
    <w:p w14:paraId="0A671CC3" w14:textId="77777777" w:rsidR="004328B2" w:rsidRPr="004328B2" w:rsidRDefault="004328B2" w:rsidP="004328B2">
      <w:pPr>
        <w:rPr>
          <w:b/>
          <w:bCs/>
        </w:rPr>
      </w:pPr>
      <w:r w:rsidRPr="004328B2">
        <w:rPr>
          <w:b/>
          <w:bCs/>
        </w:rPr>
        <w:t>Psychological Elements</w:t>
      </w:r>
    </w:p>
    <w:p w14:paraId="30C716BE" w14:textId="77777777" w:rsidR="004328B2" w:rsidRDefault="004328B2" w:rsidP="004328B2">
      <w:r>
        <w:t>Each learner will process information differently.</w:t>
      </w:r>
    </w:p>
    <w:p w14:paraId="60C04FD0" w14:textId="77777777" w:rsidR="004328B2" w:rsidRPr="004328B2" w:rsidRDefault="004328B2" w:rsidP="004328B2">
      <w:pPr>
        <w:pStyle w:val="ListParagraph"/>
        <w:numPr>
          <w:ilvl w:val="0"/>
          <w:numId w:val="7"/>
        </w:numPr>
        <w:rPr>
          <w:b/>
          <w:bCs/>
        </w:rPr>
      </w:pPr>
      <w:r w:rsidRPr="004328B2">
        <w:rPr>
          <w:b/>
          <w:bCs/>
        </w:rPr>
        <w:t>Analytical</w:t>
      </w:r>
    </w:p>
    <w:p w14:paraId="4CC2C1C4" w14:textId="77777777" w:rsidR="004328B2" w:rsidRDefault="004328B2" w:rsidP="004328B2">
      <w:pPr>
        <w:pStyle w:val="ListParagraph"/>
      </w:pPr>
      <w:r>
        <w:t>Some students can grasp concepts more effectively when they are presented in a pattern of steps that lead up to a larger concept. Some students learn more easily when the educator leads with the higher concept first and follows up with the details.</w:t>
      </w:r>
    </w:p>
    <w:p w14:paraId="669068EC" w14:textId="77777777" w:rsidR="004328B2" w:rsidRPr="004328B2" w:rsidRDefault="004328B2" w:rsidP="004328B2">
      <w:pPr>
        <w:pStyle w:val="ListParagraph"/>
        <w:numPr>
          <w:ilvl w:val="0"/>
          <w:numId w:val="7"/>
        </w:numPr>
        <w:rPr>
          <w:b/>
          <w:bCs/>
        </w:rPr>
      </w:pPr>
      <w:r w:rsidRPr="004328B2">
        <w:rPr>
          <w:b/>
          <w:bCs/>
        </w:rPr>
        <w:t>Impulse and Reflection</w:t>
      </w:r>
    </w:p>
    <w:p w14:paraId="4D161514" w14:textId="68140D25" w:rsidR="004328B2" w:rsidRDefault="004328B2" w:rsidP="004328B2">
      <w:pPr>
        <w:pStyle w:val="ListParagraph"/>
      </w:pPr>
      <w:r>
        <w:t xml:space="preserve">When assigned a task, a child that favors an impulsive learning style will dive right into the </w:t>
      </w:r>
      <w:r w:rsidR="00DE356B">
        <w:t>task and</w:t>
      </w:r>
      <w:r>
        <w:t xml:space="preserve"> learn while doing. A child that favors a reflective learning style will take time and create a mental model before diving in.</w:t>
      </w:r>
    </w:p>
    <w:p w14:paraId="655D72C9" w14:textId="3E742C92" w:rsidR="004328B2" w:rsidRDefault="004328B2" w:rsidP="004328B2">
      <w:pPr>
        <w:pStyle w:val="ListParagraph"/>
      </w:pPr>
    </w:p>
    <w:sectPr w:rsidR="004328B2" w:rsidSect="0091337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04612"/>
    <w:multiLevelType w:val="multilevel"/>
    <w:tmpl w:val="B3B2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D4A0E"/>
    <w:multiLevelType w:val="multilevel"/>
    <w:tmpl w:val="A262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F564D3"/>
    <w:multiLevelType w:val="hybridMultilevel"/>
    <w:tmpl w:val="A19E94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6643FC"/>
    <w:multiLevelType w:val="hybridMultilevel"/>
    <w:tmpl w:val="B69C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CB7D52"/>
    <w:multiLevelType w:val="hybridMultilevel"/>
    <w:tmpl w:val="7984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65445E"/>
    <w:multiLevelType w:val="hybridMultilevel"/>
    <w:tmpl w:val="909AF72A"/>
    <w:lvl w:ilvl="0" w:tplc="A9860EAE">
      <w:start w:val="1"/>
      <w:numFmt w:val="decimal"/>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6" w15:restartNumberingAfterBreak="0">
    <w:nsid w:val="7F6776B0"/>
    <w:multiLevelType w:val="multilevel"/>
    <w:tmpl w:val="442A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A63"/>
    <w:rsid w:val="003759AE"/>
    <w:rsid w:val="004328B2"/>
    <w:rsid w:val="00442665"/>
    <w:rsid w:val="00641EC9"/>
    <w:rsid w:val="006D24AF"/>
    <w:rsid w:val="008618AF"/>
    <w:rsid w:val="00913370"/>
    <w:rsid w:val="009477FA"/>
    <w:rsid w:val="00990A70"/>
    <w:rsid w:val="009C6F10"/>
    <w:rsid w:val="00A1640C"/>
    <w:rsid w:val="00C115EE"/>
    <w:rsid w:val="00C20248"/>
    <w:rsid w:val="00CB3365"/>
    <w:rsid w:val="00D622A7"/>
    <w:rsid w:val="00DE356B"/>
    <w:rsid w:val="00E21A63"/>
    <w:rsid w:val="00F75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89659"/>
  <w15:chartTrackingRefBased/>
  <w15:docId w15:val="{17D76361-0AC6-4052-97B0-9CB69C44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32763">
      <w:bodyDiv w:val="1"/>
      <w:marLeft w:val="0"/>
      <w:marRight w:val="0"/>
      <w:marTop w:val="0"/>
      <w:marBottom w:val="0"/>
      <w:divBdr>
        <w:top w:val="none" w:sz="0" w:space="0" w:color="auto"/>
        <w:left w:val="none" w:sz="0" w:space="0" w:color="auto"/>
        <w:bottom w:val="none" w:sz="0" w:space="0" w:color="auto"/>
        <w:right w:val="none" w:sz="0" w:space="0" w:color="auto"/>
      </w:divBdr>
      <w:divsChild>
        <w:div w:id="846364334">
          <w:marLeft w:val="0"/>
          <w:marRight w:val="0"/>
          <w:marTop w:val="0"/>
          <w:marBottom w:val="0"/>
          <w:divBdr>
            <w:top w:val="none" w:sz="0" w:space="0" w:color="auto"/>
            <w:left w:val="none" w:sz="0" w:space="0" w:color="auto"/>
            <w:bottom w:val="none" w:sz="0" w:space="0" w:color="auto"/>
            <w:right w:val="none" w:sz="0" w:space="0" w:color="auto"/>
          </w:divBdr>
          <w:divsChild>
            <w:div w:id="1470778601">
              <w:marLeft w:val="0"/>
              <w:marRight w:val="0"/>
              <w:marTop w:val="0"/>
              <w:marBottom w:val="0"/>
              <w:divBdr>
                <w:top w:val="none" w:sz="0" w:space="0" w:color="auto"/>
                <w:left w:val="none" w:sz="0" w:space="0" w:color="auto"/>
                <w:bottom w:val="none" w:sz="0" w:space="0" w:color="auto"/>
                <w:right w:val="none" w:sz="0" w:space="0" w:color="auto"/>
              </w:divBdr>
              <w:divsChild>
                <w:div w:id="17276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9500">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0"/>
              <w:divBdr>
                <w:top w:val="none" w:sz="0" w:space="0" w:color="auto"/>
                <w:left w:val="none" w:sz="0" w:space="0" w:color="auto"/>
                <w:bottom w:val="none" w:sz="0" w:space="0" w:color="auto"/>
                <w:right w:val="none" w:sz="0" w:space="0" w:color="auto"/>
              </w:divBdr>
              <w:divsChild>
                <w:div w:id="324824618">
                  <w:marLeft w:val="0"/>
                  <w:marRight w:val="0"/>
                  <w:marTop w:val="0"/>
                  <w:marBottom w:val="0"/>
                  <w:divBdr>
                    <w:top w:val="none" w:sz="0" w:space="0" w:color="auto"/>
                    <w:left w:val="none" w:sz="0" w:space="0" w:color="auto"/>
                    <w:bottom w:val="none" w:sz="0" w:space="0" w:color="auto"/>
                    <w:right w:val="none" w:sz="0" w:space="0" w:color="auto"/>
                  </w:divBdr>
                </w:div>
                <w:div w:id="1062482153">
                  <w:marLeft w:val="0"/>
                  <w:marRight w:val="0"/>
                  <w:marTop w:val="0"/>
                  <w:marBottom w:val="0"/>
                  <w:divBdr>
                    <w:top w:val="none" w:sz="0" w:space="0" w:color="auto"/>
                    <w:left w:val="none" w:sz="0" w:space="0" w:color="auto"/>
                    <w:bottom w:val="none" w:sz="0" w:space="0" w:color="auto"/>
                    <w:right w:val="none" w:sz="0" w:space="0" w:color="auto"/>
                  </w:divBdr>
                  <w:divsChild>
                    <w:div w:id="1296105657">
                      <w:marLeft w:val="0"/>
                      <w:marRight w:val="0"/>
                      <w:marTop w:val="0"/>
                      <w:marBottom w:val="0"/>
                      <w:divBdr>
                        <w:top w:val="none" w:sz="0" w:space="0" w:color="auto"/>
                        <w:left w:val="none" w:sz="0" w:space="0" w:color="auto"/>
                        <w:bottom w:val="none" w:sz="0" w:space="0" w:color="auto"/>
                        <w:right w:val="none" w:sz="0" w:space="0" w:color="auto"/>
                      </w:divBdr>
                      <w:divsChild>
                        <w:div w:id="15518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09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1918</Words>
  <Characters>10933</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 Gorke</dc:creator>
  <cp:keywords/>
  <dc:description/>
  <cp:lastModifiedBy>UribePizana, Maria</cp:lastModifiedBy>
  <cp:revision>2</cp:revision>
  <dcterms:created xsi:type="dcterms:W3CDTF">2022-01-14T15:13:00Z</dcterms:created>
  <dcterms:modified xsi:type="dcterms:W3CDTF">2022-01-14T15:13:00Z</dcterms:modified>
</cp:coreProperties>
</file>